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4CA95" w14:textId="326F646C" w:rsidR="5E2DB916" w:rsidRPr="00A37BD5" w:rsidRDefault="09744D6B" w:rsidP="00A37BD5">
      <w:pPr>
        <w:pStyle w:val="Cmsor1"/>
        <w:spacing w:before="0" w:after="120"/>
      </w:pPr>
      <w:r w:rsidRPr="3F26F70D">
        <w:rPr>
          <w:rFonts w:cs="Arial"/>
          <w:sz w:val="46"/>
          <w:szCs w:val="46"/>
        </w:rPr>
        <w:t xml:space="preserve">JACARDI </w:t>
      </w:r>
      <w:r w:rsidR="3B83B281" w:rsidRPr="3F26F70D">
        <w:rPr>
          <w:rFonts w:cs="Arial"/>
          <w:sz w:val="46"/>
          <w:szCs w:val="46"/>
        </w:rPr>
        <w:t xml:space="preserve">partners </w:t>
      </w:r>
      <w:r w:rsidRPr="3F26F70D">
        <w:rPr>
          <w:rFonts w:cs="Arial"/>
          <w:sz w:val="46"/>
          <w:szCs w:val="46"/>
        </w:rPr>
        <w:t>convene in Poznań to present progress on EU cardiovascular and diabetes interventions</w:t>
      </w:r>
    </w:p>
    <w:p w14:paraId="58025836" w14:textId="77777777" w:rsidR="0070751D" w:rsidRDefault="0070751D">
      <w:pPr>
        <w:spacing w:line="300" w:lineRule="auto"/>
        <w:rPr>
          <w:rFonts w:ascii="Arial" w:eastAsia="Arial" w:hAnsi="Arial" w:cs="Arial"/>
          <w:color w:val="000000"/>
          <w:sz w:val="21"/>
          <w:szCs w:val="21"/>
        </w:rPr>
      </w:pPr>
    </w:p>
    <w:p w14:paraId="1B1A4FF6" w14:textId="77777777" w:rsidR="0070751D" w:rsidRDefault="0070751D" w:rsidP="68315DCE">
      <w:pPr>
        <w:pStyle w:val="NormlWeb"/>
        <w:spacing w:before="0" w:beforeAutospacing="0" w:after="240" w:afterAutospacing="0"/>
        <w:rPr>
          <w:rFonts w:ascii="Arial" w:hAnsi="Arial" w:cs="Arial"/>
          <w:color w:val="000000"/>
          <w:sz w:val="22"/>
          <w:szCs w:val="22"/>
          <w:lang w:val="en-US"/>
        </w:rPr>
      </w:pPr>
      <w:r w:rsidRPr="68315DCE">
        <w:rPr>
          <w:rFonts w:ascii="Arial" w:hAnsi="Arial" w:cs="Arial"/>
          <w:b/>
          <w:bCs/>
          <w:color w:val="000000" w:themeColor="text1"/>
          <w:sz w:val="22"/>
          <w:szCs w:val="22"/>
          <w:lang w:val="en-US"/>
        </w:rPr>
        <w:t>POZNAŃ, POLAND — 21 October 2026</w:t>
      </w:r>
      <w:r w:rsidRPr="68315DCE">
        <w:rPr>
          <w:rFonts w:ascii="Arial" w:hAnsi="Arial" w:cs="Arial"/>
          <w:color w:val="000000" w:themeColor="text1"/>
          <w:sz w:val="22"/>
          <w:szCs w:val="22"/>
          <w:lang w:val="en-US"/>
        </w:rPr>
        <w:t xml:space="preserve"> — Representatives from 81 partner institutions across 21 European countries are meeting in Poznań from 21 to 23 October 2026 for the 4th General Assembly of the Joint Action on Cardiovascular Diseases and Diabetes (JACARDI). Hosted by the Poznań University of Medical Sciences, the meeting brings together public health experts, institutional partners, and policy officials to evaluate ongoing pilot implementations and discuss strategies for long-term health policy integration.</w:t>
      </w:r>
    </w:p>
    <w:p w14:paraId="27E837A2" w14:textId="47B43998" w:rsidR="00641443" w:rsidRPr="00641443" w:rsidRDefault="00641443" w:rsidP="00641443">
      <w:pPr>
        <w:pStyle w:val="Cmsor3"/>
        <w:spacing w:before="0" w:after="80"/>
        <w:rPr>
          <w:color w:val="00418A" w:themeColor="background2"/>
        </w:rPr>
      </w:pPr>
      <w:r w:rsidRPr="0070751D">
        <w:rPr>
          <w:rFonts w:cs="Arial"/>
          <w:color w:val="00418A" w:themeColor="background2"/>
          <w:sz w:val="26"/>
          <w:szCs w:val="26"/>
        </w:rPr>
        <w:t xml:space="preserve">Translation of </w:t>
      </w:r>
      <w:r>
        <w:rPr>
          <w:rFonts w:cs="Arial"/>
          <w:color w:val="00418A" w:themeColor="background2"/>
          <w:sz w:val="26"/>
          <w:szCs w:val="26"/>
        </w:rPr>
        <w:t>JACARDI expertise</w:t>
      </w:r>
      <w:r w:rsidRPr="0070751D">
        <w:rPr>
          <w:rFonts w:cs="Arial"/>
          <w:color w:val="00418A" w:themeColor="background2"/>
          <w:sz w:val="26"/>
          <w:szCs w:val="26"/>
        </w:rPr>
        <w:t xml:space="preserve"> into policy frameworks</w:t>
      </w:r>
    </w:p>
    <w:p w14:paraId="7BEDB6D0" w14:textId="3A686FA2" w:rsidR="0070751D" w:rsidRPr="00DC143A" w:rsidRDefault="007D3EAA" w:rsidP="68315DCE">
      <w:pPr>
        <w:pStyle w:val="NormlWeb"/>
        <w:spacing w:before="0" w:beforeAutospacing="0" w:after="240" w:afterAutospacing="0"/>
        <w:rPr>
          <w:rFonts w:cs="Arial"/>
          <w:color w:val="00418A" w:themeColor="background2"/>
          <w:sz w:val="26"/>
          <w:szCs w:val="26"/>
          <w:lang w:val="en-US"/>
        </w:rPr>
      </w:pPr>
      <w:r w:rsidRPr="68315DCE">
        <w:rPr>
          <w:rFonts w:ascii="Arial" w:hAnsi="Arial" w:cs="Arial"/>
          <w:color w:val="000000" w:themeColor="text1"/>
          <w:sz w:val="22"/>
          <w:szCs w:val="22"/>
          <w:lang w:val="en-US"/>
        </w:rPr>
        <w:t>Funded under the European Union’s EU4Health Programme (2021–2027), JACARDI addresses the burden of cardiovascular diseases and diabetes through 143 pilot projects testing practical interventions across health literacy, data availability, screening and labour participation. The scale of the challenge is significant: cardiovascular diseases alone affect an estimated 62 million people in the EU and cost over €282 billion annually.</w:t>
      </w:r>
      <w:r>
        <w:br/>
      </w:r>
      <w:r>
        <w:br/>
      </w:r>
      <w:r w:rsidR="00DC143A" w:rsidRPr="68315DCE">
        <w:rPr>
          <w:rFonts w:ascii="Arial" w:hAnsi="Arial" w:cs="Arial"/>
          <w:color w:val="000000" w:themeColor="text1"/>
          <w:sz w:val="22"/>
          <w:szCs w:val="22"/>
          <w:lang w:val="en-US"/>
        </w:rPr>
        <w:t>Evidence generated through JACARDI’s cross-European collaboration is</w:t>
      </w:r>
      <w:r w:rsidR="0070751D" w:rsidRPr="68315DCE">
        <w:rPr>
          <w:rFonts w:ascii="Arial" w:hAnsi="Arial" w:cs="Arial"/>
          <w:color w:val="000000" w:themeColor="text1"/>
          <w:sz w:val="22"/>
          <w:szCs w:val="22"/>
          <w:lang w:val="en-US"/>
        </w:rPr>
        <w:t xml:space="preserve"> contributing to broader European health policy initiatives. On 28 September 2026, the European Commission launched a proposal for a Council Recommendation on </w:t>
      </w:r>
      <w:hyperlink r:id="rId11">
        <w:r w:rsidR="0070751D" w:rsidRPr="68315DCE">
          <w:rPr>
            <w:rStyle w:val="Hiperhivatkozs"/>
            <w:rFonts w:ascii="Arial" w:hAnsi="Arial" w:cs="Arial"/>
            <w:color w:val="1155CC"/>
            <w:sz w:val="22"/>
            <w:szCs w:val="22"/>
            <w:lang w:val="en-US"/>
          </w:rPr>
          <w:t>cardiovascular health checks</w:t>
        </w:r>
      </w:hyperlink>
      <w:r w:rsidR="0070751D" w:rsidRPr="68315DCE">
        <w:rPr>
          <w:rFonts w:ascii="Arial" w:hAnsi="Arial" w:cs="Arial"/>
          <w:color w:val="000000" w:themeColor="text1"/>
          <w:sz w:val="22"/>
          <w:szCs w:val="22"/>
          <w:lang w:val="en-US"/>
        </w:rPr>
        <w:t>, drawing upon JACARDI’s e</w:t>
      </w:r>
      <w:r w:rsidR="00DC143A" w:rsidRPr="68315DCE">
        <w:rPr>
          <w:rFonts w:ascii="Arial" w:hAnsi="Arial" w:cs="Arial"/>
          <w:color w:val="000000" w:themeColor="text1"/>
          <w:sz w:val="22"/>
          <w:szCs w:val="22"/>
          <w:lang w:val="en-US"/>
        </w:rPr>
        <w:t>xpertise</w:t>
      </w:r>
      <w:r w:rsidRPr="68315DCE">
        <w:rPr>
          <w:rFonts w:ascii="Arial" w:hAnsi="Arial" w:cs="Arial"/>
          <w:color w:val="000000" w:themeColor="text1"/>
          <w:sz w:val="22"/>
          <w:szCs w:val="22"/>
          <w:lang w:val="en-US"/>
        </w:rPr>
        <w:t xml:space="preserve">, </w:t>
      </w:r>
      <w:r w:rsidR="0070751D" w:rsidRPr="68315DCE">
        <w:rPr>
          <w:rFonts w:ascii="Arial" w:hAnsi="Arial" w:cs="Arial"/>
          <w:color w:val="000000" w:themeColor="text1"/>
          <w:sz w:val="22"/>
          <w:szCs w:val="22"/>
          <w:lang w:val="en-US"/>
        </w:rPr>
        <w:t xml:space="preserve">including its </w:t>
      </w:r>
      <w:r w:rsidR="0070751D" w:rsidRPr="68315DCE">
        <w:rPr>
          <w:rFonts w:ascii="Arial" w:hAnsi="Arial" w:cs="Arial"/>
          <w:i/>
          <w:iCs/>
          <w:color w:val="000000" w:themeColor="text1"/>
          <w:sz w:val="22"/>
          <w:szCs w:val="22"/>
          <w:lang w:val="en-US"/>
        </w:rPr>
        <w:t>Short Guide to Screening</w:t>
      </w:r>
      <w:r w:rsidRPr="68315DCE">
        <w:rPr>
          <w:rFonts w:ascii="Arial" w:hAnsi="Arial" w:cs="Arial"/>
          <w:color w:val="000000" w:themeColor="text1"/>
          <w:sz w:val="22"/>
          <w:szCs w:val="22"/>
          <w:lang w:val="en-US"/>
        </w:rPr>
        <w:t xml:space="preserve">, </w:t>
      </w:r>
      <w:r w:rsidR="0070751D" w:rsidRPr="68315DCE">
        <w:rPr>
          <w:rFonts w:ascii="Arial" w:hAnsi="Arial" w:cs="Arial"/>
          <w:color w:val="000000" w:themeColor="text1"/>
          <w:sz w:val="22"/>
          <w:szCs w:val="22"/>
          <w:lang w:val="en-US"/>
        </w:rPr>
        <w:t>to inform country-level screening design and implementation.</w:t>
      </w:r>
    </w:p>
    <w:p w14:paraId="698B4A10" w14:textId="77777777" w:rsidR="0070751D" w:rsidRPr="0070751D" w:rsidRDefault="0070751D" w:rsidP="0070751D">
      <w:pPr>
        <w:pStyle w:val="Cmsor3"/>
        <w:spacing w:before="0" w:after="80"/>
        <w:rPr>
          <w:color w:val="00418A" w:themeColor="background2"/>
        </w:rPr>
      </w:pPr>
      <w:r w:rsidRPr="0070751D">
        <w:rPr>
          <w:rFonts w:cs="Arial"/>
          <w:color w:val="00418A" w:themeColor="background2"/>
          <w:sz w:val="26"/>
          <w:szCs w:val="26"/>
        </w:rPr>
        <w:t>Key resources and assembly objectives</w:t>
      </w:r>
    </w:p>
    <w:p w14:paraId="1FA5356F" w14:textId="26424894" w:rsidR="0070751D" w:rsidRDefault="0070751D" w:rsidP="68315DCE">
      <w:pPr>
        <w:pStyle w:val="NormlWeb"/>
        <w:spacing w:before="0" w:beforeAutospacing="0" w:after="240" w:afterAutospacing="0"/>
        <w:rPr>
          <w:rFonts w:ascii="Arial" w:hAnsi="Arial" w:cs="Arial"/>
          <w:color w:val="000000"/>
          <w:sz w:val="22"/>
          <w:szCs w:val="22"/>
          <w:lang w:val="en-US"/>
        </w:rPr>
      </w:pPr>
      <w:r w:rsidRPr="68315DCE">
        <w:rPr>
          <w:rFonts w:ascii="Arial" w:hAnsi="Arial" w:cs="Arial"/>
          <w:color w:val="000000" w:themeColor="text1"/>
          <w:sz w:val="22"/>
          <w:szCs w:val="22"/>
          <w:lang w:val="en-US"/>
        </w:rPr>
        <w:t xml:space="preserve">To support European health authorities and institutions, JACARDI has rolled out practical resources to support screening programmes and workplace inclusion. The </w:t>
      </w:r>
      <w:hyperlink r:id="rId12">
        <w:r w:rsidRPr="68315DCE">
          <w:rPr>
            <w:rStyle w:val="Hiperhivatkozs"/>
            <w:rFonts w:ascii="Arial" w:hAnsi="Arial" w:cs="Arial"/>
            <w:i/>
            <w:iCs/>
            <w:color w:val="1155CC"/>
            <w:sz w:val="22"/>
            <w:szCs w:val="22"/>
            <w:lang w:val="en-US"/>
          </w:rPr>
          <w:t>Short Guide to Screening</w:t>
        </w:r>
      </w:hyperlink>
      <w:r w:rsidRPr="68315DCE">
        <w:rPr>
          <w:rFonts w:ascii="Arial" w:hAnsi="Arial" w:cs="Arial"/>
          <w:color w:val="000000" w:themeColor="text1"/>
          <w:sz w:val="22"/>
          <w:szCs w:val="22"/>
          <w:lang w:val="en-US"/>
        </w:rPr>
        <w:t xml:space="preserve"> assist</w:t>
      </w:r>
      <w:r w:rsidR="00641443" w:rsidRPr="68315DCE">
        <w:rPr>
          <w:rFonts w:ascii="Arial" w:hAnsi="Arial" w:cs="Arial"/>
          <w:color w:val="000000" w:themeColor="text1"/>
          <w:sz w:val="22"/>
          <w:szCs w:val="22"/>
          <w:lang w:val="en-US"/>
        </w:rPr>
        <w:t>s</w:t>
      </w:r>
      <w:r w:rsidRPr="68315DCE">
        <w:rPr>
          <w:rFonts w:ascii="Arial" w:hAnsi="Arial" w:cs="Arial"/>
          <w:color w:val="000000" w:themeColor="text1"/>
          <w:sz w:val="22"/>
          <w:szCs w:val="22"/>
          <w:lang w:val="en-US"/>
        </w:rPr>
        <w:t xml:space="preserve"> public health professionals and decision-makers in planning and implementing screening activities, </w:t>
      </w:r>
      <w:r w:rsidR="00641443" w:rsidRPr="68315DCE">
        <w:rPr>
          <w:rFonts w:ascii="Arial" w:hAnsi="Arial" w:cs="Arial"/>
          <w:color w:val="000000" w:themeColor="text1"/>
          <w:sz w:val="22"/>
          <w:szCs w:val="22"/>
          <w:lang w:val="en-US"/>
        </w:rPr>
        <w:t>while</w:t>
      </w:r>
      <w:r w:rsidRPr="68315DCE">
        <w:rPr>
          <w:rFonts w:ascii="Arial" w:hAnsi="Arial" w:cs="Arial"/>
          <w:color w:val="000000" w:themeColor="text1"/>
          <w:sz w:val="22"/>
          <w:szCs w:val="22"/>
          <w:lang w:val="en-US"/>
        </w:rPr>
        <w:t xml:space="preserve"> the </w:t>
      </w:r>
      <w:hyperlink r:id="rId13">
        <w:r w:rsidRPr="68315DCE">
          <w:rPr>
            <w:rStyle w:val="Hiperhivatkozs"/>
            <w:rFonts w:ascii="Arial" w:hAnsi="Arial" w:cs="Arial"/>
            <w:i/>
            <w:iCs/>
            <w:color w:val="1155CC"/>
            <w:sz w:val="22"/>
            <w:szCs w:val="22"/>
            <w:lang w:val="en-US"/>
          </w:rPr>
          <w:t>Workbox for Inclusion</w:t>
        </w:r>
      </w:hyperlink>
      <w:r w:rsidRPr="68315DCE">
        <w:rPr>
          <w:rFonts w:ascii="Arial" w:hAnsi="Arial" w:cs="Arial"/>
          <w:color w:val="000000" w:themeColor="text1"/>
          <w:sz w:val="22"/>
          <w:szCs w:val="22"/>
          <w:lang w:val="en-US"/>
        </w:rPr>
        <w:t xml:space="preserve"> is a free online training programme helping employers support and retain employees living with cardiovascular diseases or diabetes.</w:t>
      </w:r>
    </w:p>
    <w:p w14:paraId="1FFFB333" w14:textId="4439B64F" w:rsidR="0070751D" w:rsidRDefault="007D3EAA" w:rsidP="68315DCE">
      <w:pPr>
        <w:pStyle w:val="NormlWeb"/>
        <w:spacing w:before="0" w:beforeAutospacing="0" w:after="240" w:afterAutospacing="0"/>
      </w:pPr>
      <w:r w:rsidRPr="53A27D09">
        <w:rPr>
          <w:rFonts w:ascii="Arial" w:hAnsi="Arial" w:cs="Arial"/>
          <w:color w:val="000000" w:themeColor="text1"/>
          <w:sz w:val="22"/>
          <w:szCs w:val="22"/>
          <w:lang w:val="en-US"/>
        </w:rPr>
        <w:t>During the three-day assembly, participants will explore the impact of JACARDI’s pilot projects through first-hand accounts and stories from the field, highlighting practical approaches being implemented across Europe.</w:t>
      </w:r>
      <w:r w:rsidRPr="53A27D09">
        <w:rPr>
          <w:lang w:val="en-US"/>
        </w:rPr>
        <w:t xml:space="preserve"> </w:t>
      </w:r>
      <w:r w:rsidR="0070751D" w:rsidRPr="53A27D09">
        <w:rPr>
          <w:rFonts w:ascii="Arial" w:hAnsi="Arial" w:cs="Arial"/>
          <w:color w:val="000000" w:themeColor="text1"/>
          <w:sz w:val="22"/>
          <w:szCs w:val="22"/>
          <w:lang w:val="en-US"/>
        </w:rPr>
        <w:t xml:space="preserve">The assembly features contributions from representatives of the European Commission (DG SANTE and HaDEA), Polish </w:t>
      </w:r>
      <w:r w:rsidR="00641443" w:rsidRPr="53A27D09">
        <w:rPr>
          <w:rFonts w:ascii="Arial" w:hAnsi="Arial" w:cs="Arial"/>
          <w:color w:val="000000" w:themeColor="text1"/>
          <w:sz w:val="22"/>
          <w:szCs w:val="22"/>
          <w:lang w:val="en-US"/>
        </w:rPr>
        <w:t>n</w:t>
      </w:r>
      <w:r w:rsidR="0070751D" w:rsidRPr="53A27D09">
        <w:rPr>
          <w:rFonts w:ascii="Arial" w:hAnsi="Arial" w:cs="Arial"/>
          <w:color w:val="000000" w:themeColor="text1"/>
          <w:sz w:val="22"/>
          <w:szCs w:val="22"/>
          <w:lang w:val="en-US"/>
        </w:rPr>
        <w:t xml:space="preserve">ational </w:t>
      </w:r>
      <w:r w:rsidR="00641443" w:rsidRPr="53A27D09">
        <w:rPr>
          <w:rFonts w:ascii="Arial" w:hAnsi="Arial" w:cs="Arial"/>
          <w:color w:val="000000" w:themeColor="text1"/>
          <w:sz w:val="22"/>
          <w:szCs w:val="22"/>
          <w:lang w:val="en-US"/>
        </w:rPr>
        <w:t>a</w:t>
      </w:r>
      <w:r w:rsidR="0070751D" w:rsidRPr="53A27D09">
        <w:rPr>
          <w:rFonts w:ascii="Arial" w:hAnsi="Arial" w:cs="Arial"/>
          <w:color w:val="000000" w:themeColor="text1"/>
          <w:sz w:val="22"/>
          <w:szCs w:val="22"/>
          <w:lang w:val="en-US"/>
        </w:rPr>
        <w:t>uthorities, and international public health entities such as WHO Europe, the International Diabetes Federation (IDF),</w:t>
      </w:r>
      <w:r w:rsidR="00641443" w:rsidRPr="53A27D09">
        <w:rPr>
          <w:lang w:val="en-US"/>
        </w:rPr>
        <w:t xml:space="preserve"> </w:t>
      </w:r>
      <w:r w:rsidR="00641443" w:rsidRPr="53A27D09">
        <w:rPr>
          <w:rFonts w:ascii="Arial" w:hAnsi="Arial" w:cs="Arial"/>
          <w:color w:val="000000" w:themeColor="text1"/>
          <w:sz w:val="22"/>
          <w:szCs w:val="22"/>
          <w:lang w:val="en-US"/>
        </w:rPr>
        <w:t>the European Diabetes Forum (EUDF),</w:t>
      </w:r>
      <w:r w:rsidR="0070751D" w:rsidRPr="53A27D09">
        <w:rPr>
          <w:rFonts w:ascii="Arial" w:hAnsi="Arial" w:cs="Arial"/>
          <w:color w:val="000000" w:themeColor="text1"/>
          <w:sz w:val="22"/>
          <w:szCs w:val="22"/>
          <w:lang w:val="en-US"/>
        </w:rPr>
        <w:t xml:space="preserve"> the European Public Health Association (EUPHA), the European Heart Network (EHN)</w:t>
      </w:r>
      <w:r w:rsidR="438905B7" w:rsidRPr="53A27D09">
        <w:rPr>
          <w:rFonts w:ascii="Arial" w:hAnsi="Arial" w:cs="Arial"/>
          <w:color w:val="000000" w:themeColor="text1"/>
          <w:sz w:val="22"/>
          <w:szCs w:val="22"/>
          <w:lang w:val="en-US"/>
        </w:rPr>
        <w:t xml:space="preserve"> and the European Society of Cardiology (ESC).</w:t>
      </w:r>
      <w:r>
        <w:br/>
      </w:r>
      <w:r>
        <w:br/>
      </w:r>
      <w:r w:rsidR="0070751D" w:rsidRPr="53A27D09">
        <w:rPr>
          <w:rFonts w:ascii="Arial" w:hAnsi="Arial" w:cs="Arial"/>
          <w:color w:val="000000" w:themeColor="text1"/>
          <w:sz w:val="22"/>
          <w:szCs w:val="22"/>
          <w:lang w:val="en-US"/>
        </w:rPr>
        <w:t>Over the course of the event, delegates will focus on sustaining project outcomes beyond its October 2027 conclusion and translating shared knowledge into lasting improvements in people's lives.</w:t>
      </w:r>
    </w:p>
    <w:p w14:paraId="4EF65519" w14:textId="766C53C7" w:rsidR="00A37BD5" w:rsidRDefault="00A37BD5">
      <w:pPr>
        <w:rPr>
          <w:rFonts w:ascii="Arial" w:eastAsiaTheme="majorEastAsia" w:hAnsi="Arial" w:cs="Arial"/>
          <w:b/>
          <w:color w:val="000000" w:themeColor="text1"/>
          <w:sz w:val="26"/>
          <w:szCs w:val="26"/>
          <w:highlight w:val="yellow"/>
        </w:rPr>
      </w:pPr>
      <w:r>
        <w:rPr>
          <w:rFonts w:cs="Arial"/>
          <w:color w:val="000000" w:themeColor="text1"/>
          <w:sz w:val="26"/>
          <w:szCs w:val="26"/>
          <w:highlight w:val="yellow"/>
        </w:rPr>
        <w:br w:type="page"/>
      </w:r>
    </w:p>
    <w:p w14:paraId="34D7039D" w14:textId="77777777" w:rsidR="68315DCE" w:rsidRDefault="68315DCE" w:rsidP="68315DCE">
      <w:pPr>
        <w:pStyle w:val="Cmsor3"/>
        <w:spacing w:before="0" w:after="80"/>
        <w:rPr>
          <w:rFonts w:cs="Arial"/>
          <w:color w:val="000000" w:themeColor="text1"/>
          <w:sz w:val="26"/>
          <w:szCs w:val="26"/>
          <w:highlight w:val="yellow"/>
        </w:rPr>
      </w:pPr>
    </w:p>
    <w:p w14:paraId="6CED1273" w14:textId="77777777" w:rsidR="0070751D" w:rsidRPr="0070751D" w:rsidRDefault="0070751D" w:rsidP="0070751D">
      <w:pPr>
        <w:pStyle w:val="NormlWeb"/>
        <w:spacing w:before="0" w:beforeAutospacing="0" w:after="240" w:afterAutospacing="0"/>
        <w:rPr>
          <w:color w:val="00418A" w:themeColor="background2"/>
        </w:rPr>
      </w:pPr>
      <w:r w:rsidRPr="0070751D">
        <w:rPr>
          <w:rFonts w:ascii="Arial" w:hAnsi="Arial" w:cs="Arial"/>
          <w:b/>
          <w:bCs/>
          <w:color w:val="00418A" w:themeColor="background2"/>
          <w:sz w:val="22"/>
          <w:szCs w:val="22"/>
        </w:rPr>
        <w:t>About JACARDI</w:t>
      </w:r>
    </w:p>
    <w:p w14:paraId="5DE9BFFC" w14:textId="77777777" w:rsidR="0070751D" w:rsidRDefault="0070751D" w:rsidP="68315DCE">
      <w:pPr>
        <w:pStyle w:val="NormlWeb"/>
        <w:spacing w:before="0" w:beforeAutospacing="0" w:after="240" w:afterAutospacing="0"/>
      </w:pPr>
      <w:r w:rsidRPr="68315DCE">
        <w:rPr>
          <w:rFonts w:ascii="Arial" w:hAnsi="Arial" w:cs="Arial"/>
          <w:color w:val="000000" w:themeColor="text1"/>
          <w:sz w:val="22"/>
          <w:szCs w:val="22"/>
          <w:lang w:val="en-US"/>
        </w:rPr>
        <w:t>The Joint Action on Cardiovascular Diseases and Diabetes (JACARDI) is an EU-funded project running from November 2023 to October 2027 under Grant Agreement 101126953. Bringing together over 800 experts from 81 partner institutions in 21 European countries, JACARDI aims to assist EU Member States in reducing the burden of cardiovascular diseases and diabetes through evidence-based interventions and policy alignment.</w:t>
      </w:r>
    </w:p>
    <w:p w14:paraId="6B770A46" w14:textId="77777777" w:rsidR="0070751D" w:rsidRPr="0070751D" w:rsidRDefault="0070751D" w:rsidP="0070751D">
      <w:pPr>
        <w:pStyle w:val="NormlWeb"/>
        <w:spacing w:before="0" w:beforeAutospacing="0" w:after="240" w:afterAutospacing="0"/>
        <w:rPr>
          <w:color w:val="00418A" w:themeColor="background2"/>
        </w:rPr>
      </w:pPr>
      <w:r w:rsidRPr="0070751D">
        <w:rPr>
          <w:rFonts w:ascii="Arial" w:hAnsi="Arial" w:cs="Arial"/>
          <w:b/>
          <w:bCs/>
          <w:color w:val="00418A" w:themeColor="background2"/>
          <w:sz w:val="22"/>
          <w:szCs w:val="22"/>
        </w:rPr>
        <w:t>Media Contact:</w:t>
      </w:r>
    </w:p>
    <w:p w14:paraId="50D21691" w14:textId="77777777" w:rsidR="0070751D" w:rsidRDefault="0070751D" w:rsidP="0070751D">
      <w:pPr>
        <w:pStyle w:val="NormlWeb"/>
        <w:spacing w:before="0" w:beforeAutospacing="0" w:after="240" w:afterAutospacing="0"/>
      </w:pPr>
      <w:r>
        <w:rPr>
          <w:rFonts w:ascii="Arial" w:hAnsi="Arial" w:cs="Arial"/>
          <w:color w:val="000000"/>
          <w:sz w:val="22"/>
          <w:szCs w:val="22"/>
        </w:rPr>
        <w:t>JACARDI Communications: wp2.jacardi@gokvi.eu</w:t>
      </w:r>
    </w:p>
    <w:p w14:paraId="26B88B2C" w14:textId="0AED0D6C" w:rsidR="0070751D" w:rsidRDefault="0070751D" w:rsidP="0070751D">
      <w:pPr>
        <w:pStyle w:val="NormlWeb"/>
        <w:spacing w:before="0" w:beforeAutospacing="0" w:after="240" w:afterAutospacing="0"/>
      </w:pPr>
      <w:r>
        <w:rPr>
          <w:rFonts w:ascii="Arial" w:hAnsi="Arial" w:cs="Arial"/>
          <w:color w:val="000000"/>
          <w:sz w:val="22"/>
          <w:szCs w:val="22"/>
        </w:rPr>
        <w:t>Website:</w:t>
      </w:r>
      <w:hyperlink r:id="rId14" w:history="1">
        <w:r>
          <w:rPr>
            <w:rStyle w:val="Hiperhivatkozs"/>
            <w:rFonts w:ascii="Arial" w:hAnsi="Arial" w:cs="Arial"/>
            <w:color w:val="000000"/>
            <w:sz w:val="22"/>
            <w:szCs w:val="22"/>
            <w:u w:val="none"/>
          </w:rPr>
          <w:t xml:space="preserve"> </w:t>
        </w:r>
        <w:r>
          <w:rPr>
            <w:rStyle w:val="Hiperhivatkozs"/>
            <w:rFonts w:ascii="Arial" w:hAnsi="Arial" w:cs="Arial"/>
            <w:color w:val="1155CC"/>
            <w:sz w:val="22"/>
            <w:szCs w:val="22"/>
          </w:rPr>
          <w:t>jacardi.eu</w:t>
        </w:r>
      </w:hyperlink>
      <w:r>
        <w:t xml:space="preserve"> </w:t>
      </w:r>
    </w:p>
    <w:p w14:paraId="10BFF04D" w14:textId="77777777" w:rsidR="0070751D" w:rsidRDefault="0070751D" w:rsidP="0070751D"/>
    <w:p w14:paraId="49A3D5C9" w14:textId="77777777" w:rsidR="0070751D" w:rsidRDefault="0070751D">
      <w:pPr>
        <w:spacing w:line="300" w:lineRule="auto"/>
        <w:sectPr w:rsidR="0070751D">
          <w:headerReference w:type="default" r:id="rId15"/>
          <w:footerReference w:type="even" r:id="rId16"/>
          <w:footerReference w:type="default" r:id="rId17"/>
          <w:headerReference w:type="first" r:id="rId18"/>
          <w:footerReference w:type="first" r:id="rId19"/>
          <w:pgSz w:w="11906" w:h="16838"/>
          <w:pgMar w:top="1985" w:right="907" w:bottom="1134" w:left="907" w:header="709" w:footer="709" w:gutter="0"/>
          <w:pgNumType w:start="1"/>
          <w:cols w:space="720"/>
        </w:sectPr>
      </w:pPr>
    </w:p>
    <w:p w14:paraId="2D4D4D0C" w14:textId="77777777" w:rsidR="008F4F4E" w:rsidRDefault="00000000">
      <w:r>
        <w:rPr>
          <w:noProof/>
        </w:rPr>
        <w:lastRenderedPageBreak/>
        <mc:AlternateContent>
          <mc:Choice Requires="wps">
            <w:drawing>
              <wp:anchor distT="0" distB="0" distL="114300" distR="114300" simplePos="0" relativeHeight="251658240" behindDoc="0" locked="0" layoutInCell="1" hidden="0" allowOverlap="1" wp14:anchorId="099194B6" wp14:editId="3102CB4E">
                <wp:simplePos x="0" y="0"/>
                <wp:positionH relativeFrom="column">
                  <wp:posOffset>-355599</wp:posOffset>
                </wp:positionH>
                <wp:positionV relativeFrom="paragraph">
                  <wp:posOffset>-25399</wp:posOffset>
                </wp:positionV>
                <wp:extent cx="4601295" cy="780587"/>
                <wp:effectExtent l="0" t="0" r="0" b="0"/>
                <wp:wrapNone/>
                <wp:docPr id="2072054289" name="Rectangle 2072054289"/>
                <wp:cNvGraphicFramePr/>
                <a:graphic xmlns:a="http://schemas.openxmlformats.org/drawingml/2006/main">
                  <a:graphicData uri="http://schemas.microsoft.com/office/word/2010/wordprocessingShape">
                    <wps:wsp>
                      <wps:cNvSpPr/>
                      <wps:spPr>
                        <a:xfrm>
                          <a:off x="3050115" y="3394469"/>
                          <a:ext cx="4591770" cy="771062"/>
                        </a:xfrm>
                        <a:prstGeom prst="rect">
                          <a:avLst/>
                        </a:prstGeom>
                        <a:noFill/>
                        <a:ln>
                          <a:noFill/>
                        </a:ln>
                      </wps:spPr>
                      <wps:txbx>
                        <w:txbxContent>
                          <w:p w14:paraId="5A85E4D4" w14:textId="5FA88BEE" w:rsidR="008F4F4E" w:rsidRDefault="00000000">
                            <w:pPr>
                              <w:spacing w:line="200" w:lineRule="auto"/>
                              <w:textDirection w:val="btLr"/>
                            </w:pPr>
                            <w:r>
                              <w:rPr>
                                <w:rFonts w:ascii="Arial" w:eastAsia="Arial" w:hAnsi="Arial" w:cs="Arial"/>
                                <w:color w:val="2E3639"/>
                                <w:sz w:val="15"/>
                              </w:rPr>
                              <w:t>This project has received funding from the EU4Health Programme 2021-2027 under Grant Agreement 101126953. Views and opinions expressed are however those of the author(s) only and do not necessarily reflect those of the European Union or the European Health and Digital Executive Agency (HaDEA). Neither the European Union nor the gra</w:t>
                            </w:r>
                            <w:r w:rsidR="00952093">
                              <w:rPr>
                                <w:rFonts w:ascii="Arial" w:eastAsia="Arial" w:hAnsi="Arial" w:cs="Arial"/>
                                <w:color w:val="2E3639"/>
                                <w:sz w:val="15"/>
                              </w:rPr>
                              <w:t>n</w:t>
                            </w:r>
                            <w:r>
                              <w:rPr>
                                <w:rFonts w:ascii="Arial" w:eastAsia="Arial" w:hAnsi="Arial" w:cs="Arial"/>
                                <w:color w:val="2E3639"/>
                                <w:sz w:val="15"/>
                              </w:rPr>
                              <w:t>ting authority can be held responsible for them.</w:t>
                            </w:r>
                          </w:p>
                        </w:txbxContent>
                      </wps:txbx>
                      <wps:bodyPr spcFirstLastPara="1" wrap="square" lIns="91425" tIns="45700" rIns="91425" bIns="45700" anchor="t" anchorCtr="0">
                        <a:noAutofit/>
                      </wps:bodyPr>
                    </wps:wsp>
                  </a:graphicData>
                </a:graphic>
              </wp:anchor>
            </w:drawing>
          </mc:Choice>
          <mc:Fallback>
            <w:pict>
              <v:rect w14:anchorId="099194B6" id="Rectangle 2072054289" o:spid="_x0000_s1026" style="position:absolute;margin-left:-28pt;margin-top:-2pt;width:362.3pt;height:6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crougEAAFoDAAAOAAAAZHJzL2Uyb0RvYy54bWysU8GO0zAQvSPxD5bvNEk3bWnUdIVYFSGt&#10;oNLCB7iO3VhKbDPjNunfM3bKtsANcXHGntGb995MNo9j37GzAjTO1ryY5ZwpK11j7LHm37/t3r3n&#10;DIOwjeicVTW/KOSP27dvNoOv1Ny1rmsUMAKxWA2+5m0IvsoylK3qBc6cV5aS2kEvAl3hmDUgBkLv&#10;u2ye58tscNB4cFIh0uvTlOTbhK+1kuGr1qgC62pO3EI6IZ2HeGbbjaiOIHxr5JWG+AcWvTCWmr5C&#10;PYkg2AnMX1C9keDQ6TCTrs+c1kaqpIHUFPkfal5a4VXSQuagf7UJ/x+s/HJ+8XsgGwaPFVIYVYwa&#10;+vglfmys+UO+yItiwdmF4od1WS7Xk3FqDExSQblYF6sV+SupYrUq8uU8FmQ3JA8YPinXsxjUHGgw&#10;yS9xfsYwlf4qiY2t25muS8Pp7G8PhBlfshvdGIXxMF41HFxz2QNDL3eGej0LDHsBNNSCs4EGXXP8&#10;cRKgOOs+W3JyXZRzkhbSpVyscpIB95nDfUZY2Tran8DZFH4MaZsmjh9OwWmT9ERWE5UrWRpgcuS6&#10;bHFD7u+p6vZLbH8CAAD//wMAUEsDBBQABgAIAAAAIQB/p7Ci3AAAAAoBAAAPAAAAZHJzL2Rvd25y&#10;ZXYueG1sTI8xT8MwEIV3JP6DdZXYWieotUKIUyEEAyNpB0Y3PpKo9jmKnTb99xwTTHen9/Tue9V+&#10;8U5ccIpDIA35JgOB1AY7UKfheHhfFyBiMmSNC4QabhhhX9/fVaa04UqfeGlSJziEYmk09CmNpZSx&#10;7dGbuAkjEmvfYfIm8Tl10k7myuHeyccsU9KbgfhDb0Z87bE9N7PXMKKzs9s22Vcr3ybK1cdB3nZa&#10;P6yWl2cQCZf0Z4ZffEaHmplOYSYbhdOw3inuknjZ8mSDUoUCcWJnXjyBrCv5v0L9AwAA//8DAFBL&#10;AQItABQABgAIAAAAIQC2gziS/gAAAOEBAAATAAAAAAAAAAAAAAAAAAAAAABbQ29udGVudF9UeXBl&#10;c10ueG1sUEsBAi0AFAAGAAgAAAAhADj9If/WAAAAlAEAAAsAAAAAAAAAAAAAAAAALwEAAF9yZWxz&#10;Ly5yZWxzUEsBAi0AFAAGAAgAAAAhADYtyui6AQAAWgMAAA4AAAAAAAAAAAAAAAAALgIAAGRycy9l&#10;Mm9Eb2MueG1sUEsBAi0AFAAGAAgAAAAhAH+nsKLcAAAACgEAAA8AAAAAAAAAAAAAAAAAFAQAAGRy&#10;cy9kb3ducmV2LnhtbFBLBQYAAAAABAAEAPMAAAAdBQAAAAA=&#10;" filled="f" stroked="f">
                <v:textbox inset="2.53958mm,1.2694mm,2.53958mm,1.2694mm">
                  <w:txbxContent>
                    <w:p w14:paraId="5A85E4D4" w14:textId="5FA88BEE" w:rsidR="008F4F4E" w:rsidRDefault="00000000">
                      <w:pPr>
                        <w:spacing w:line="200" w:lineRule="auto"/>
                        <w:textDirection w:val="btLr"/>
                      </w:pPr>
                      <w:r>
                        <w:rPr>
                          <w:rFonts w:ascii="Arial" w:eastAsia="Arial" w:hAnsi="Arial" w:cs="Arial"/>
                          <w:color w:val="2E3639"/>
                          <w:sz w:val="15"/>
                        </w:rPr>
                        <w:t>This project has received funding from the EU4Health Programme 2021-2027 under Grant Agreement 101126953. Views and opinions expressed are however those of the author(s) only and do not necessarily reflect those of the European Union or the European Health and Digital Executive Agency (HaDEA). Neither the European Union nor the gra</w:t>
                      </w:r>
                      <w:r w:rsidR="00952093">
                        <w:rPr>
                          <w:rFonts w:ascii="Arial" w:eastAsia="Arial" w:hAnsi="Arial" w:cs="Arial"/>
                          <w:color w:val="2E3639"/>
                          <w:sz w:val="15"/>
                        </w:rPr>
                        <w:t>n</w:t>
                      </w:r>
                      <w:r>
                        <w:rPr>
                          <w:rFonts w:ascii="Arial" w:eastAsia="Arial" w:hAnsi="Arial" w:cs="Arial"/>
                          <w:color w:val="2E3639"/>
                          <w:sz w:val="15"/>
                        </w:rPr>
                        <w:t>ting authority can be held responsible for them.</w:t>
                      </w:r>
                    </w:p>
                  </w:txbxContent>
                </v:textbox>
              </v:rect>
            </w:pict>
          </mc:Fallback>
        </mc:AlternateContent>
      </w:r>
    </w:p>
    <w:sectPr w:rsidR="008F4F4E">
      <w:headerReference w:type="first" r:id="rId20"/>
      <w:pgSz w:w="11906" w:h="16838"/>
      <w:pgMar w:top="2268" w:right="1134" w:bottom="1701"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C76F8" w14:textId="77777777" w:rsidR="00A726A8" w:rsidRDefault="00A726A8">
      <w:r>
        <w:separator/>
      </w:r>
    </w:p>
  </w:endnote>
  <w:endnote w:type="continuationSeparator" w:id="0">
    <w:p w14:paraId="70156D0E" w14:textId="77777777" w:rsidR="00A726A8" w:rsidRDefault="00A72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F3B67569-603D-4056-8059-F3C994F85B08}"/>
    <w:embedBold r:id="rId2" w:fontKey="{E3F0797A-9EFD-46BC-8709-0E353D2F3CF1}"/>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3" w:fontKey="{728C63E9-8472-4AFF-AD8D-5C7F1AB7E0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EE04C" w14:textId="77777777" w:rsidR="008F4F4E" w:rsidRDefault="00000000">
    <w:pPr>
      <w:pBdr>
        <w:top w:val="nil"/>
        <w:left w:val="nil"/>
        <w:bottom w:val="nil"/>
        <w:right w:val="nil"/>
        <w:between w:val="nil"/>
      </w:pBdr>
      <w:tabs>
        <w:tab w:val="center" w:pos="4819"/>
        <w:tab w:val="right" w:pos="9638"/>
      </w:tabs>
      <w:rPr>
        <w:rFonts w:eastAsia="Aptos"/>
        <w:color w:val="000000"/>
      </w:rPr>
    </w:pPr>
    <w:r>
      <w:rPr>
        <w:rFonts w:eastAsia="Aptos"/>
        <w:color w:val="000000"/>
      </w:rPr>
      <w:fldChar w:fldCharType="begin"/>
    </w:r>
    <w:r>
      <w:rPr>
        <w:rFonts w:eastAsia="Aptos"/>
        <w:color w:val="000000"/>
      </w:rPr>
      <w:instrText>PAGE</w:instrText>
    </w:r>
    <w:r>
      <w:rPr>
        <w:rFonts w:eastAsia="Aptos"/>
        <w:color w:val="000000"/>
      </w:rPr>
      <w:fldChar w:fldCharType="separate"/>
    </w:r>
    <w:r>
      <w:rPr>
        <w:rFonts w:eastAsia="Aptos"/>
        <w:color w:val="000000"/>
      </w:rPr>
      <w:fldChar w:fldCharType="end"/>
    </w:r>
  </w:p>
  <w:p w14:paraId="26AF9835" w14:textId="77777777" w:rsidR="008F4F4E" w:rsidRDefault="008F4F4E">
    <w:pPr>
      <w:pBdr>
        <w:top w:val="nil"/>
        <w:left w:val="nil"/>
        <w:bottom w:val="nil"/>
        <w:right w:val="nil"/>
        <w:between w:val="nil"/>
      </w:pBdr>
      <w:tabs>
        <w:tab w:val="center" w:pos="4819"/>
        <w:tab w:val="right" w:pos="9638"/>
      </w:tabs>
      <w:ind w:right="360" w:firstLine="360"/>
      <w:rPr>
        <w:rFonts w:eastAsia="Apto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11ED1" w14:textId="77777777" w:rsidR="008F4F4E" w:rsidRDefault="00000000">
    <w:pPr>
      <w:pBdr>
        <w:top w:val="nil"/>
        <w:left w:val="nil"/>
        <w:bottom w:val="nil"/>
        <w:right w:val="nil"/>
        <w:between w:val="nil"/>
      </w:pBdr>
      <w:tabs>
        <w:tab w:val="center" w:pos="4819"/>
        <w:tab w:val="right" w:pos="9638"/>
      </w:tabs>
      <w:rPr>
        <w:rFonts w:eastAsia="Aptos"/>
        <w:color w:val="2E3639"/>
        <w:sz w:val="20"/>
        <w:szCs w:val="20"/>
      </w:rPr>
    </w:pPr>
    <w:r>
      <w:rPr>
        <w:rFonts w:eastAsia="Aptos"/>
        <w:color w:val="2E3639"/>
        <w:sz w:val="20"/>
        <w:szCs w:val="20"/>
      </w:rPr>
      <w:fldChar w:fldCharType="begin"/>
    </w:r>
    <w:r>
      <w:rPr>
        <w:rFonts w:eastAsia="Aptos"/>
        <w:color w:val="2E3639"/>
        <w:sz w:val="20"/>
        <w:szCs w:val="20"/>
      </w:rPr>
      <w:instrText>PAGE</w:instrText>
    </w:r>
    <w:r>
      <w:rPr>
        <w:rFonts w:eastAsia="Aptos"/>
        <w:color w:val="2E3639"/>
        <w:sz w:val="20"/>
        <w:szCs w:val="20"/>
      </w:rPr>
      <w:fldChar w:fldCharType="separate"/>
    </w:r>
    <w:r w:rsidR="0070751D">
      <w:rPr>
        <w:rFonts w:eastAsia="Aptos"/>
        <w:noProof/>
        <w:color w:val="2E3639"/>
        <w:sz w:val="20"/>
        <w:szCs w:val="20"/>
      </w:rPr>
      <w:t>1</w:t>
    </w:r>
    <w:r>
      <w:rPr>
        <w:rFonts w:eastAsia="Aptos"/>
        <w:color w:val="2E3639"/>
        <w:sz w:val="20"/>
        <w:szCs w:val="20"/>
      </w:rPr>
      <w:fldChar w:fldCharType="end"/>
    </w:r>
  </w:p>
  <w:p w14:paraId="0D8838A8" w14:textId="77777777" w:rsidR="008F4F4E" w:rsidRDefault="00000000">
    <w:pPr>
      <w:pBdr>
        <w:top w:val="nil"/>
        <w:left w:val="nil"/>
        <w:bottom w:val="nil"/>
        <w:right w:val="nil"/>
        <w:between w:val="nil"/>
      </w:pBdr>
      <w:tabs>
        <w:tab w:val="center" w:pos="4819"/>
        <w:tab w:val="right" w:pos="9638"/>
      </w:tabs>
      <w:ind w:right="360" w:firstLine="360"/>
      <w:rPr>
        <w:rFonts w:eastAsia="Aptos"/>
        <w:color w:val="000000"/>
      </w:rPr>
    </w:pPr>
    <w:r>
      <w:rPr>
        <w:noProof/>
      </w:rPr>
      <w:drawing>
        <wp:anchor distT="0" distB="0" distL="114300" distR="114300" simplePos="0" relativeHeight="251662336" behindDoc="0" locked="0" layoutInCell="1" hidden="0" allowOverlap="1" wp14:anchorId="49CAE1DE" wp14:editId="0747D2E0">
          <wp:simplePos x="0" y="0"/>
          <wp:positionH relativeFrom="column">
            <wp:posOffset>4940731</wp:posOffset>
          </wp:positionH>
          <wp:positionV relativeFrom="paragraph">
            <wp:posOffset>41910</wp:posOffset>
          </wp:positionV>
          <wp:extent cx="1543193" cy="343480"/>
          <wp:effectExtent l="0" t="0" r="0" b="0"/>
          <wp:wrapNone/>
          <wp:docPr id="2072054293" name="image4.png" descr="Immagine che contiene schermata, Blu elettrico, Carattere, Blu intens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4.png" descr="Immagine che contiene schermata, Blu elettrico, Carattere, Blu intenso&#10;&#10;Descrizione generata automaticamente"/>
                  <pic:cNvPicPr preferRelativeResize="0"/>
                </pic:nvPicPr>
                <pic:blipFill>
                  <a:blip r:embed="rId1"/>
                  <a:srcRect/>
                  <a:stretch>
                    <a:fillRect/>
                  </a:stretch>
                </pic:blipFill>
                <pic:spPr>
                  <a:xfrm>
                    <a:off x="0" y="0"/>
                    <a:ext cx="1543193" cy="343480"/>
                  </a:xfrm>
                  <a:prstGeom prst="rect">
                    <a:avLst/>
                  </a:prstGeom>
                  <a:ln/>
                </pic:spPr>
              </pic:pic>
            </a:graphicData>
          </a:graphic>
        </wp:anchor>
      </w:drawing>
    </w:r>
    <w:r>
      <w:rPr>
        <w:noProof/>
      </w:rPr>
      <mc:AlternateContent>
        <mc:Choice Requires="wps">
          <w:drawing>
            <wp:anchor distT="0" distB="0" distL="114300" distR="114300" simplePos="0" relativeHeight="251663360" behindDoc="0" locked="0" layoutInCell="1" hidden="0" allowOverlap="1" wp14:anchorId="69718AF4" wp14:editId="43EC9998">
              <wp:simplePos x="0" y="0"/>
              <wp:positionH relativeFrom="column">
                <wp:posOffset>-12699</wp:posOffset>
              </wp:positionH>
              <wp:positionV relativeFrom="paragraph">
                <wp:posOffset>-63499</wp:posOffset>
              </wp:positionV>
              <wp:extent cx="0" cy="12700"/>
              <wp:effectExtent l="0" t="0" r="0" b="0"/>
              <wp:wrapNone/>
              <wp:docPr id="2072054290" name="Straight Arrow Connector 2072054290"/>
              <wp:cNvGraphicFramePr/>
              <a:graphic xmlns:a="http://schemas.openxmlformats.org/drawingml/2006/main">
                <a:graphicData uri="http://schemas.microsoft.com/office/word/2010/wordprocessingShape">
                  <wps:wsp>
                    <wps:cNvCnPr/>
                    <wps:spPr>
                      <a:xfrm>
                        <a:off x="2119791" y="3780000"/>
                        <a:ext cx="6452419" cy="0"/>
                      </a:xfrm>
                      <a:prstGeom prst="straightConnector1">
                        <a:avLst/>
                      </a:prstGeom>
                      <a:noFill/>
                      <a:ln w="9525" cap="flat" cmpd="sng">
                        <a:solidFill>
                          <a:schemeClr val="lt2"/>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distT="0" distB="0" distL="114300" distR="114300" simplePos="0" relativeHeight="0" behindDoc="0" locked="0" layoutInCell="1" hidden="0" allowOverlap="1" wp14:anchorId="30941EB3" wp14:editId="7777777">
              <wp:simplePos x="0" y="0"/>
              <wp:positionH relativeFrom="column">
                <wp:posOffset>-12699</wp:posOffset>
              </wp:positionH>
              <wp:positionV relativeFrom="paragraph">
                <wp:posOffset>-63499</wp:posOffset>
              </wp:positionV>
              <wp:extent cx="0" cy="12700"/>
              <wp:effectExtent l="0" t="0" r="0" b="0"/>
              <wp:wrapNone/>
              <wp:docPr id="213734372"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54C39" w14:textId="6A4CDA61" w:rsidR="008F4F4E" w:rsidRDefault="00000000">
    <w:pPr>
      <w:pBdr>
        <w:top w:val="nil"/>
        <w:left w:val="nil"/>
        <w:bottom w:val="nil"/>
        <w:right w:val="nil"/>
        <w:between w:val="nil"/>
      </w:pBdr>
      <w:tabs>
        <w:tab w:val="center" w:pos="4819"/>
        <w:tab w:val="right" w:pos="9638"/>
      </w:tabs>
      <w:jc w:val="right"/>
      <w:rPr>
        <w:rFonts w:eastAsia="Aptos"/>
        <w:color w:val="000000"/>
      </w:rPr>
    </w:pPr>
    <w:r>
      <w:rPr>
        <w:rFonts w:eastAsia="Aptos"/>
        <w:color w:val="000000"/>
      </w:rPr>
      <w:fldChar w:fldCharType="begin"/>
    </w:r>
    <w:r>
      <w:rPr>
        <w:rFonts w:eastAsia="Aptos"/>
        <w:color w:val="000000"/>
      </w:rPr>
      <w:instrText>PAGE</w:instrText>
    </w:r>
    <w:r>
      <w:rPr>
        <w:rFonts w:eastAsia="Aptos"/>
        <w:color w:val="000000"/>
      </w:rPr>
      <w:fldChar w:fldCharType="separate"/>
    </w:r>
    <w:r w:rsidR="0070751D">
      <w:rPr>
        <w:rFonts w:eastAsia="Aptos"/>
        <w:noProof/>
        <w:color w:val="000000"/>
      </w:rPr>
      <w:t>2</w:t>
    </w:r>
    <w:r>
      <w:rPr>
        <w:rFonts w:eastAsia="Aptos"/>
        <w:color w:val="000000"/>
      </w:rPr>
      <w:fldChar w:fldCharType="end"/>
    </w:r>
  </w:p>
  <w:p w14:paraId="6FE9FBE6" w14:textId="77777777" w:rsidR="008F4F4E" w:rsidRDefault="00000000">
    <w:pPr>
      <w:pBdr>
        <w:top w:val="nil"/>
        <w:left w:val="nil"/>
        <w:bottom w:val="nil"/>
        <w:right w:val="nil"/>
        <w:between w:val="nil"/>
      </w:pBdr>
      <w:tabs>
        <w:tab w:val="center" w:pos="4819"/>
        <w:tab w:val="right" w:pos="9638"/>
      </w:tabs>
      <w:ind w:right="360"/>
      <w:rPr>
        <w:rFonts w:eastAsia="Aptos"/>
        <w:color w:val="000000"/>
      </w:rPr>
    </w:pPr>
    <w:r>
      <w:rPr>
        <w:noProof/>
      </w:rPr>
      <mc:AlternateContent>
        <mc:Choice Requires="wps">
          <w:drawing>
            <wp:anchor distT="0" distB="0" distL="114300" distR="114300" simplePos="0" relativeHeight="251664384" behindDoc="0" locked="0" layoutInCell="1" hidden="0" allowOverlap="1" wp14:anchorId="2B061381" wp14:editId="23270B4A">
              <wp:simplePos x="0" y="0"/>
              <wp:positionH relativeFrom="column">
                <wp:posOffset>-723899</wp:posOffset>
              </wp:positionH>
              <wp:positionV relativeFrom="paragraph">
                <wp:posOffset>-304799</wp:posOffset>
              </wp:positionV>
              <wp:extent cx="7707313" cy="946152"/>
              <wp:effectExtent l="0" t="0" r="0" b="0"/>
              <wp:wrapNone/>
              <wp:docPr id="2072054291" name="Rectangle 2072054291"/>
              <wp:cNvGraphicFramePr/>
              <a:graphic xmlns:a="http://schemas.openxmlformats.org/drawingml/2006/main">
                <a:graphicData uri="http://schemas.microsoft.com/office/word/2010/wordprocessingShape">
                  <wps:wsp>
                    <wps:cNvSpPr/>
                    <wps:spPr>
                      <a:xfrm>
                        <a:off x="1501869" y="3316449"/>
                        <a:ext cx="7688263" cy="927102"/>
                      </a:xfrm>
                      <a:prstGeom prst="rect">
                        <a:avLst/>
                      </a:prstGeom>
                      <a:solidFill>
                        <a:schemeClr val="lt1"/>
                      </a:solidFill>
                      <a:ln w="19050" cap="flat" cmpd="sng">
                        <a:solidFill>
                          <a:srgbClr val="131618"/>
                        </a:solidFill>
                        <a:prstDash val="solid"/>
                        <a:miter lim="800000"/>
                        <a:headEnd type="none" w="sm" len="sm"/>
                        <a:tailEnd type="none" w="sm" len="sm"/>
                      </a:ln>
                    </wps:spPr>
                    <wps:txbx>
                      <w:txbxContent>
                        <w:p w14:paraId="0452DF43" w14:textId="77777777" w:rsidR="008F4F4E" w:rsidRDefault="008F4F4E">
                          <w:pPr>
                            <w:textDirection w:val="btLr"/>
                          </w:pPr>
                        </w:p>
                      </w:txbxContent>
                    </wps:txbx>
                    <wps:bodyPr spcFirstLastPara="1" wrap="square" lIns="91425" tIns="91425" rIns="91425" bIns="91425" anchor="ctr" anchorCtr="0">
                      <a:noAutofit/>
                    </wps:bodyPr>
                  </wps:wsp>
                </a:graphicData>
              </a:graphic>
            </wp:anchor>
          </w:drawing>
        </mc:Choice>
        <mc:Fallback>
          <w:pict>
            <v:rect w14:anchorId="2B061381" id="Rectangle 2072054291" o:spid="_x0000_s1027" style="position:absolute;margin-left:-57pt;margin-top:-24pt;width:606.9pt;height:7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qORIgIAAE0EAAAOAAAAZHJzL2Uyb0RvYy54bWysVNuO0zAQfUfiHyy/01x62bRqukJbipBW&#10;UGnhA6aO01jyDdtt079n7JS2C0hIiDw4M8nkzJmZM1k+9kqSI3deGF3TYpRTwjUzjdD7mn77unlX&#10;UeID6Aak0bymZ+7p4+rtm+XJLnhpOiMb7giCaL842Zp2IdhFlnnWcQV+ZCzX+LI1TkFA1+2zxsEJ&#10;0ZXMyjyfZSfjGusM497j0/Xwkq4SfttyFr60reeByJoit5BOl85dPLPVEhZ7B7YT7EID/oGFAqEx&#10;6RVqDQHIwYnfoJRgznjThhEzKjNtKxhPNWA1Rf5LNS8dWJ5qweZ4e22T/3+w7PPxxW4dtuFk/cKj&#10;GavoW6fiHfmRHsc6zYtqNqfkXNPxuJhNJvOhcbwPhGHAw6yqytmYEoYR8/KhyMsYkN2QrPPhIzeK&#10;RKOmDgeT+gXHZx+G0J8hMbE3UjQbIWVyohj4k3TkCDhGGYoL+KsoqckJqc7zKc6ZAWqplRDQVLap&#10;qdf7lO/VJ97td1fYAgsrqj8hR2Jr8N2QPiEM5SsRULxSqJpWebyGxx2H5oNuSDhbVLxG3dNIzStK&#10;JMctQSPJLoCQf4/DJkqNvbzNJ1qh3/WXoe1Mc9464i3bCGT6DD5swaGKC0yLysaE3w/gkIT8pFE6&#10;82JSTnEV7h137+zuHdCsM7gwLDhKBucppAWKo9Hm/SGYVqQRRl4DmQtd1GwSwWW/4lLc+ynq9hdY&#10;/QAAAP//AwBQSwMEFAAGAAgAAAAhAIICCi3fAAAADQEAAA8AAABkcnMvZG93bnJldi54bWxMj8Fu&#10;wjAQRO+V+g/WIvUGdipUQRoHIWhvlSqgvTvxkgTidRobSPv13Zza24x2NPsmWw2uFVfsQ+NJQzJT&#10;IJBKbxuqNHwcXqcLECEasqb1hBq+McAqv7/LTGr9jXZ43cdKcAmF1GioY+xSKUNZozNh5jskvh19&#10;70xk21fS9ubG5a6Vj0o9SWca4g+16XBTY3neX5yGt9N6u/v5HM4nd9jgS7ft381XofXDZFg/g4g4&#10;xL8wjPiMDjkzFf5CNohWwzRJ5jwmspovWIwRtVzynGJUiQKZZ/L/ivwXAAD//wMAUEsBAi0AFAAG&#10;AAgAAAAhALaDOJL+AAAA4QEAABMAAAAAAAAAAAAAAAAAAAAAAFtDb250ZW50X1R5cGVzXS54bWxQ&#10;SwECLQAUAAYACAAAACEAOP0h/9YAAACUAQAACwAAAAAAAAAAAAAAAAAvAQAAX3JlbHMvLnJlbHNQ&#10;SwECLQAUAAYACAAAACEA/b6jkSICAABNBAAADgAAAAAAAAAAAAAAAAAuAgAAZHJzL2Uyb0RvYy54&#10;bWxQSwECLQAUAAYACAAAACEAggIKLd8AAAANAQAADwAAAAAAAAAAAAAAAAB8BAAAZHJzL2Rvd25y&#10;ZXYueG1sUEsFBgAAAAAEAAQA8wAAAIgFAAAAAA==&#10;" fillcolor="white [3201]" strokecolor="#131618" strokeweight="1.5pt">
              <v:stroke startarrowwidth="narrow" startarrowlength="short" endarrowwidth="narrow" endarrowlength="short"/>
              <v:textbox inset="2.53958mm,2.53958mm,2.53958mm,2.53958mm">
                <w:txbxContent>
                  <w:p w14:paraId="0452DF43" w14:textId="77777777" w:rsidR="008F4F4E" w:rsidRDefault="008F4F4E">
                    <w:pPr>
                      <w:textDirection w:val="btLr"/>
                    </w:pPr>
                  </w:p>
                </w:txbxContent>
              </v:textbox>
            </v:rect>
          </w:pict>
        </mc:Fallback>
      </mc:AlternateContent>
    </w:r>
    <w:r>
      <w:rPr>
        <w:noProof/>
      </w:rPr>
      <w:drawing>
        <wp:anchor distT="0" distB="0" distL="114300" distR="114300" simplePos="0" relativeHeight="251665408" behindDoc="0" locked="0" layoutInCell="1" hidden="0" allowOverlap="1" wp14:anchorId="2BE8DE0A" wp14:editId="1F9AFC67">
          <wp:simplePos x="0" y="0"/>
          <wp:positionH relativeFrom="column">
            <wp:posOffset>4587240</wp:posOffset>
          </wp:positionH>
          <wp:positionV relativeFrom="paragraph">
            <wp:posOffset>-57784</wp:posOffset>
          </wp:positionV>
          <wp:extent cx="1985645" cy="441960"/>
          <wp:effectExtent l="0" t="0" r="0" b="0"/>
          <wp:wrapNone/>
          <wp:docPr id="2072054295" name="image4.png" descr="Immagine che contiene schermata, Blu elettrico, Carattere, Blu intens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4.png" descr="Immagine che contiene schermata, Blu elettrico, Carattere, Blu intenso&#10;&#10;Descrizione generata automaticamente"/>
                  <pic:cNvPicPr preferRelativeResize="0"/>
                </pic:nvPicPr>
                <pic:blipFill>
                  <a:blip r:embed="rId1"/>
                  <a:srcRect/>
                  <a:stretch>
                    <a:fillRect/>
                  </a:stretch>
                </pic:blipFill>
                <pic:spPr>
                  <a:xfrm>
                    <a:off x="0" y="0"/>
                    <a:ext cx="1985645" cy="44196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FC3E4" w14:textId="77777777" w:rsidR="00A726A8" w:rsidRDefault="00A726A8">
      <w:r>
        <w:separator/>
      </w:r>
    </w:p>
  </w:footnote>
  <w:footnote w:type="continuationSeparator" w:id="0">
    <w:p w14:paraId="569BEE0E" w14:textId="77777777" w:rsidR="00A726A8" w:rsidRDefault="00A72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F64E" w14:textId="77777777" w:rsidR="008F4F4E" w:rsidRDefault="00000000">
    <w:pPr>
      <w:pBdr>
        <w:top w:val="nil"/>
        <w:left w:val="nil"/>
        <w:bottom w:val="nil"/>
        <w:right w:val="nil"/>
        <w:between w:val="nil"/>
      </w:pBdr>
      <w:tabs>
        <w:tab w:val="center" w:pos="4819"/>
        <w:tab w:val="right" w:pos="9638"/>
      </w:tabs>
      <w:ind w:right="83"/>
      <w:rPr>
        <w:rFonts w:eastAsia="Aptos"/>
        <w:color w:val="000000"/>
      </w:rPr>
    </w:pPr>
    <w:r>
      <w:rPr>
        <w:noProof/>
      </w:rPr>
      <w:drawing>
        <wp:anchor distT="0" distB="0" distL="0" distR="0" simplePos="0" relativeHeight="251658240" behindDoc="1" locked="0" layoutInCell="1" hidden="0" allowOverlap="1" wp14:anchorId="220F7C4F" wp14:editId="47209C8C">
          <wp:simplePos x="0" y="0"/>
          <wp:positionH relativeFrom="column">
            <wp:posOffset>-748347</wp:posOffset>
          </wp:positionH>
          <wp:positionV relativeFrom="paragraph">
            <wp:posOffset>-450214</wp:posOffset>
          </wp:positionV>
          <wp:extent cx="7727018" cy="826753"/>
          <wp:effectExtent l="0" t="0" r="0" b="0"/>
          <wp:wrapNone/>
          <wp:docPr id="207205429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727018" cy="826753"/>
                  </a:xfrm>
                  <a:prstGeom prst="rect">
                    <a:avLst/>
                  </a:prstGeom>
                  <a:ln/>
                </pic:spPr>
              </pic:pic>
            </a:graphicData>
          </a:graphic>
        </wp:anchor>
      </w:drawing>
    </w:r>
    <w:r>
      <w:rPr>
        <w:noProof/>
      </w:rPr>
      <w:drawing>
        <wp:anchor distT="0" distB="0" distL="0" distR="0" simplePos="0" relativeHeight="251659264" behindDoc="1" locked="0" layoutInCell="1" hidden="0" allowOverlap="1" wp14:anchorId="49226E87" wp14:editId="48F71419">
          <wp:simplePos x="0" y="0"/>
          <wp:positionH relativeFrom="column">
            <wp:posOffset>-114556</wp:posOffset>
          </wp:positionH>
          <wp:positionV relativeFrom="paragraph">
            <wp:posOffset>-305434</wp:posOffset>
          </wp:positionV>
          <wp:extent cx="1612900" cy="602615"/>
          <wp:effectExtent l="0" t="0" r="0" b="0"/>
          <wp:wrapNone/>
          <wp:docPr id="2072054300" name="image9.png" descr="Immagine che contiene Carattere, Elementi grafici, logo, simbol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9.png" descr="Immagine che contiene Carattere, Elementi grafici, logo, simbolo&#10;&#10;Descrizione generata automaticamente"/>
                  <pic:cNvPicPr preferRelativeResize="0"/>
                </pic:nvPicPr>
                <pic:blipFill>
                  <a:blip r:embed="rId2"/>
                  <a:srcRect/>
                  <a:stretch>
                    <a:fillRect/>
                  </a:stretch>
                </pic:blipFill>
                <pic:spPr>
                  <a:xfrm>
                    <a:off x="0" y="0"/>
                    <a:ext cx="1612900" cy="60261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E106" w14:textId="77777777" w:rsidR="008F4F4E" w:rsidRDefault="00000000">
    <w:pPr>
      <w:pBdr>
        <w:top w:val="nil"/>
        <w:left w:val="nil"/>
        <w:bottom w:val="nil"/>
        <w:right w:val="nil"/>
        <w:between w:val="nil"/>
      </w:pBdr>
      <w:tabs>
        <w:tab w:val="center" w:pos="4819"/>
        <w:tab w:val="right" w:pos="9638"/>
      </w:tabs>
      <w:ind w:right="-59"/>
      <w:rPr>
        <w:rFonts w:eastAsia="Aptos"/>
        <w:color w:val="000000"/>
      </w:rPr>
    </w:pPr>
    <w:r>
      <w:rPr>
        <w:noProof/>
      </w:rPr>
      <w:drawing>
        <wp:anchor distT="0" distB="0" distL="114300" distR="114300" simplePos="0" relativeHeight="251660288" behindDoc="0" locked="0" layoutInCell="1" hidden="0" allowOverlap="1" wp14:anchorId="66CD25B9" wp14:editId="672D0B50">
          <wp:simplePos x="0" y="0"/>
          <wp:positionH relativeFrom="column">
            <wp:posOffset>-719454</wp:posOffset>
          </wp:positionH>
          <wp:positionV relativeFrom="paragraph">
            <wp:posOffset>-2292984</wp:posOffset>
          </wp:positionV>
          <wp:extent cx="7686040" cy="12527280"/>
          <wp:effectExtent l="0" t="0" r="0" b="0"/>
          <wp:wrapSquare wrapText="bothSides" distT="0" distB="0" distL="114300" distR="114300"/>
          <wp:docPr id="2072054297" name="image1.jpg" descr="Immagine che contiene blu, aqua, Blu elettrico, Turchese&#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jpg" descr="Immagine che contiene blu, aqua, Blu elettrico, Turchese&#10;&#10;Descrizione generata automaticamente"/>
                  <pic:cNvPicPr preferRelativeResize="0"/>
                </pic:nvPicPr>
                <pic:blipFill>
                  <a:blip r:embed="rId1"/>
                  <a:srcRect/>
                  <a:stretch>
                    <a:fillRect/>
                  </a:stretch>
                </pic:blipFill>
                <pic:spPr>
                  <a:xfrm>
                    <a:off x="0" y="0"/>
                    <a:ext cx="7686040" cy="1252728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4617E57D" wp14:editId="1DCBB5B1">
          <wp:simplePos x="0" y="0"/>
          <wp:positionH relativeFrom="column">
            <wp:posOffset>-339089</wp:posOffset>
          </wp:positionH>
          <wp:positionV relativeFrom="paragraph">
            <wp:posOffset>162511</wp:posOffset>
          </wp:positionV>
          <wp:extent cx="5905500" cy="1169670"/>
          <wp:effectExtent l="0" t="0" r="0" b="0"/>
          <wp:wrapNone/>
          <wp:docPr id="2072054299" name="image3.png" descr="Immagine che contiene testo, Carattere, schermata, Elementi grafici&#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3.png" descr="Immagine che contiene testo, Carattere, schermata, Elementi grafici&#10;&#10;Descrizione generata automaticamente"/>
                  <pic:cNvPicPr preferRelativeResize="0"/>
                </pic:nvPicPr>
                <pic:blipFill>
                  <a:blip r:embed="rId2"/>
                  <a:srcRect l="-1" r="-1"/>
                  <a:stretch>
                    <a:fillRect/>
                  </a:stretch>
                </pic:blipFill>
                <pic:spPr>
                  <a:xfrm>
                    <a:off x="0" y="0"/>
                    <a:ext cx="5905500" cy="116967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CB193" w14:textId="77777777" w:rsidR="008F4F4E" w:rsidRDefault="00000000">
    <w:pPr>
      <w:pBdr>
        <w:top w:val="nil"/>
        <w:left w:val="nil"/>
        <w:bottom w:val="nil"/>
        <w:right w:val="nil"/>
        <w:between w:val="nil"/>
      </w:pBdr>
      <w:tabs>
        <w:tab w:val="center" w:pos="4819"/>
        <w:tab w:val="right" w:pos="9638"/>
      </w:tabs>
      <w:ind w:right="-59"/>
      <w:rPr>
        <w:rFonts w:eastAsia="Aptos"/>
        <w:color w:val="000000"/>
      </w:rPr>
    </w:pPr>
    <w:r>
      <w:rPr>
        <w:noProof/>
      </w:rPr>
      <w:drawing>
        <wp:anchor distT="0" distB="0" distL="114300" distR="114300" simplePos="0" relativeHeight="251666432" behindDoc="0" locked="0" layoutInCell="1" hidden="0" allowOverlap="1" wp14:anchorId="17D1BBEF" wp14:editId="6423825C">
          <wp:simplePos x="0" y="0"/>
          <wp:positionH relativeFrom="column">
            <wp:posOffset>-720088</wp:posOffset>
          </wp:positionH>
          <wp:positionV relativeFrom="paragraph">
            <wp:posOffset>-2298064</wp:posOffset>
          </wp:positionV>
          <wp:extent cx="7587615" cy="11600815"/>
          <wp:effectExtent l="0" t="0" r="0" b="0"/>
          <wp:wrapSquare wrapText="bothSides" distT="0" distB="0" distL="114300" distR="114300"/>
          <wp:docPr id="2072054298" name="image1.jpg" descr="Immagine che contiene blu, aqua, Blu elettrico, Turchese&#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jpg" descr="Immagine che contiene blu, aqua, Blu elettrico, Turchese&#10;&#10;Descrizione generata automaticamente"/>
                  <pic:cNvPicPr preferRelativeResize="0"/>
                </pic:nvPicPr>
                <pic:blipFill>
                  <a:blip r:embed="rId1"/>
                  <a:srcRect/>
                  <a:stretch>
                    <a:fillRect/>
                  </a:stretch>
                </pic:blipFill>
                <pic:spPr>
                  <a:xfrm>
                    <a:off x="0" y="0"/>
                    <a:ext cx="7587615" cy="11600815"/>
                  </a:xfrm>
                  <a:prstGeom prst="rect">
                    <a:avLst/>
                  </a:prstGeom>
                  <a:ln/>
                </pic:spPr>
              </pic:pic>
            </a:graphicData>
          </a:graphic>
        </wp:anchor>
      </w:drawing>
    </w:r>
    <w:r>
      <w:rPr>
        <w:noProof/>
      </w:rPr>
      <mc:AlternateContent>
        <mc:Choice Requires="wps">
          <w:drawing>
            <wp:anchor distT="0" distB="0" distL="114300" distR="114300" simplePos="0" relativeHeight="251667456" behindDoc="0" locked="0" layoutInCell="1" hidden="0" allowOverlap="1" wp14:anchorId="414CE8A6" wp14:editId="3E86115B">
              <wp:simplePos x="0" y="0"/>
              <wp:positionH relativeFrom="column">
                <wp:posOffset>-723899</wp:posOffset>
              </wp:positionH>
              <wp:positionV relativeFrom="paragraph">
                <wp:posOffset>-2298699</wp:posOffset>
              </wp:positionV>
              <wp:extent cx="7825740" cy="1076324"/>
              <wp:effectExtent l="0" t="0" r="0" b="0"/>
              <wp:wrapNone/>
              <wp:docPr id="2072054292" name="Round Same-side Corner of Rectangle 2072054292"/>
              <wp:cNvGraphicFramePr/>
              <a:graphic xmlns:a="http://schemas.openxmlformats.org/drawingml/2006/main">
                <a:graphicData uri="http://schemas.microsoft.com/office/word/2010/wordprocessingShape">
                  <wps:wsp>
                    <wps:cNvSpPr/>
                    <wps:spPr>
                      <a:xfrm rot="10800000">
                        <a:off x="1437893" y="3246600"/>
                        <a:ext cx="7816215" cy="1066800"/>
                      </a:xfrm>
                      <a:prstGeom prst="round2SameRect">
                        <a:avLst>
                          <a:gd name="adj1" fmla="val 16667"/>
                          <a:gd name="adj2" fmla="val 0"/>
                        </a:avLst>
                      </a:prstGeom>
                      <a:solidFill>
                        <a:schemeClr val="lt1"/>
                      </a:solidFill>
                      <a:ln>
                        <a:noFill/>
                      </a:ln>
                    </wps:spPr>
                    <wps:txbx>
                      <w:txbxContent>
                        <w:p w14:paraId="49084E63" w14:textId="77777777" w:rsidR="008F4F4E" w:rsidRDefault="008F4F4E">
                          <w:pPr>
                            <w:textDirection w:val="btLr"/>
                          </w:pPr>
                        </w:p>
                      </w:txbxContent>
                    </wps:txbx>
                    <wps:bodyPr spcFirstLastPara="1" wrap="square" lIns="91425" tIns="91425" rIns="91425" bIns="91425" anchor="ctr" anchorCtr="0">
                      <a:noAutofit/>
                    </wps:bodyPr>
                  </wps:wsp>
                </a:graphicData>
              </a:graphic>
            </wp:anchor>
          </w:drawing>
        </mc:Choice>
        <mc:Fallback>
          <w:pict>
            <v:shape w14:anchorId="414CE8A6" id="Round Same-side Corner of Rectangle 2072054292" o:spid="_x0000_s1028" style="position:absolute;margin-left:-57pt;margin-top:-181pt;width:616.2pt;height:84.75pt;rotation:180;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7816215,1066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d8S/wEAAPIDAAAOAAAAZHJzL2Uyb0RvYy54bWysU9uO0zAQfUfiHyy/01xast2q6Qrtqghp&#10;BRWFD3B9aYx8w3ab9O8Zu9ltgDdEHizPJWfOmRmvHwat0Jn7IK1pcTUrMeKGWibNscXfv23fLTEK&#10;kRhGlDW8xRce8MPm7Zt171a8tp1VjHsEICasetfiLka3KopAO65JmFnHDQSF9ZpEMP2xYJ70gK5V&#10;UZdlU/TWM+ct5SGA9+kaxJuMLwSn8YsQgUekWgzcYj59Pg/pLDZrsjp64jpJRxrkH1hoIg0UfYV6&#10;IpGgk5d/QWlJvQ1WxBm1urBCSMqzBlBTlX+o2XfE8awFmhPca5vC/4Oln897t/PQht6FVYBrUjEI&#10;r5G30K2qXJbpy+KALhrAt5jfLe/nGF1aPK8XTQPh3Ec+REQh4W5ZNXX1HiMKGVXZNICRMoorcqrg&#10;fIgfudUoXVrs7cmwek80/wojy8XI+TnE3FKGDARaTNiPCiOhFUzoTBSqmqa5Gyc4yamnOS91RzRg&#10;8FI5QQerJNtKpbKRdo4/Ko8AvMUqViPn37KUSbnGpr+ukpKnuHUv3eJwGJBkID5BJM/BssvOo+Do&#10;VoLiZxLijngQAop6WL8Wh58n4jlG6pOB+d5XixoaGKeGnxqHqUEM7SxsNY0eo6vxGPOWX8l+OEUr&#10;ZEx8b2RGAxYrT2Z8BGlzp3bOuj3VzS8AAAD//wMAUEsDBBQABgAIAAAAIQA5TEK94AAAAA8BAAAP&#10;AAAAZHJzL2Rvd25yZXYueG1sTI9BT4NAEIXvJv6HzZh4axcQSUWWxtj0pgeLF29TdgQsO0vYpcV/&#10;73Kytzd5L2++V2xn04szja6zrCBeRyCIa6s7bhR8VvvVBoTzyBp7y6Tglxxsy9ubAnNtL/xB54Nv&#10;RChhl6OC1vshl9LVLRl0azsQB+/bjgZ9OMdG6hEvodz0MomiTBrsOHxocaDXlurTYTIKUju97d9N&#10;ZqrKnSjB3c58VT9K3d/NL88gPM3+PwwLfkCHMjAd7cTaiV7BKo7TMMYH9ZAlQS2ZON6kII6L+5Q8&#10;giwLeb2j/AMAAP//AwBQSwECLQAUAAYACAAAACEAtoM4kv4AAADhAQAAEwAAAAAAAAAAAAAAAAAA&#10;AAAAW0NvbnRlbnRfVHlwZXNdLnhtbFBLAQItABQABgAIAAAAIQA4/SH/1gAAAJQBAAALAAAAAAAA&#10;AAAAAAAAAC8BAABfcmVscy8ucmVsc1BLAQItABQABgAIAAAAIQCGNd8S/wEAAPIDAAAOAAAAAAAA&#10;AAAAAAAAAC4CAABkcnMvZTJvRG9jLnhtbFBLAQItABQABgAIAAAAIQA5TEK94AAAAA8BAAAPAAAA&#10;AAAAAAAAAAAAAFkEAABkcnMvZG93bnJldi54bWxQSwUGAAAAAAQABADzAAAAZgUAAAAA&#10;" adj="-11796480,,5400" path="m177804,l7638411,v98198,,177804,79606,177804,177804l7816215,1066800r,l,1066800r,l,177804c,79606,79606,,177804,xe" fillcolor="white [3201]" stroked="f">
              <v:stroke joinstyle="miter"/>
              <v:formulas/>
              <v:path arrowok="t" o:connecttype="custom" o:connectlocs="177804,0;7638411,0;7816215,177804;7816215,1066800;7816215,1066800;0,1066800;0,1066800;0,177804;177804,0" o:connectangles="0,0,0,0,0,0,0,0,0" textboxrect="0,0,7816215,1066800"/>
              <v:textbox inset="2.53958mm,2.53958mm,2.53958mm,2.53958mm">
                <w:txbxContent>
                  <w:p w14:paraId="49084E63" w14:textId="77777777" w:rsidR="008F4F4E" w:rsidRDefault="008F4F4E">
                    <w:pPr>
                      <w:textDirection w:val="btLr"/>
                    </w:pPr>
                  </w:p>
                </w:txbxContent>
              </v:textbox>
            </v:shape>
          </w:pict>
        </mc:Fallback>
      </mc:AlternateContent>
    </w:r>
    <w:r>
      <w:rPr>
        <w:noProof/>
      </w:rPr>
      <w:drawing>
        <wp:anchor distT="0" distB="0" distL="114300" distR="114300" simplePos="0" relativeHeight="251668480" behindDoc="0" locked="0" layoutInCell="1" hidden="0" allowOverlap="1" wp14:anchorId="38549CDC" wp14:editId="211284BB">
          <wp:simplePos x="0" y="0"/>
          <wp:positionH relativeFrom="column">
            <wp:posOffset>4606290</wp:posOffset>
          </wp:positionH>
          <wp:positionV relativeFrom="paragraph">
            <wp:posOffset>-1979802</wp:posOffset>
          </wp:positionV>
          <wp:extent cx="1985751" cy="441960"/>
          <wp:effectExtent l="0" t="0" r="0" b="0"/>
          <wp:wrapNone/>
          <wp:docPr id="2072054294" name="image4.png" descr="Immagine che contiene schermata, Blu elettrico, Carattere, Blu intens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4.png" descr="Immagine che contiene schermata, Blu elettrico, Carattere, Blu intenso&#10;&#10;Descrizione generata automaticamente"/>
                  <pic:cNvPicPr preferRelativeResize="0"/>
                </pic:nvPicPr>
                <pic:blipFill>
                  <a:blip r:embed="rId2"/>
                  <a:srcRect/>
                  <a:stretch>
                    <a:fillRect/>
                  </a:stretch>
                </pic:blipFill>
                <pic:spPr>
                  <a:xfrm>
                    <a:off x="0" y="0"/>
                    <a:ext cx="1985751" cy="441960"/>
                  </a:xfrm>
                  <a:prstGeom prst="rect">
                    <a:avLst/>
                  </a:prstGeom>
                  <a:ln/>
                </pic:spPr>
              </pic:pic>
            </a:graphicData>
          </a:graphic>
        </wp:anchor>
      </w:drawing>
    </w:r>
    <w:r>
      <w:rPr>
        <w:noProof/>
      </w:rPr>
      <w:drawing>
        <wp:anchor distT="0" distB="0" distL="114300" distR="114300" simplePos="0" relativeHeight="251669504" behindDoc="0" locked="0" layoutInCell="1" hidden="0" allowOverlap="1" wp14:anchorId="5E7AC77C" wp14:editId="2743B9D0">
          <wp:simplePos x="0" y="0"/>
          <wp:positionH relativeFrom="column">
            <wp:posOffset>-361274</wp:posOffset>
          </wp:positionH>
          <wp:positionV relativeFrom="paragraph">
            <wp:posOffset>2899005</wp:posOffset>
          </wp:positionV>
          <wp:extent cx="3570127" cy="1322391"/>
          <wp:effectExtent l="0" t="0" r="0" b="0"/>
          <wp:wrapNone/>
          <wp:docPr id="2072054301" name="image3.png" descr="Immagine che contiene testo, Carattere, schermata, Elementi grafici&#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3.png" descr="Immagine che contiene testo, Carattere, schermata, Elementi grafici&#10;&#10;Descrizione generata automaticamente"/>
                  <pic:cNvPicPr preferRelativeResize="0"/>
                </pic:nvPicPr>
                <pic:blipFill>
                  <a:blip r:embed="rId3"/>
                  <a:srcRect l="-1" r="46527"/>
                  <a:stretch>
                    <a:fillRect/>
                  </a:stretch>
                </pic:blipFill>
                <pic:spPr>
                  <a:xfrm>
                    <a:off x="0" y="0"/>
                    <a:ext cx="3570127" cy="1322391"/>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70BAA"/>
    <w:multiLevelType w:val="multilevel"/>
    <w:tmpl w:val="78F600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3158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F4E"/>
    <w:rsid w:val="0030036A"/>
    <w:rsid w:val="00641443"/>
    <w:rsid w:val="0070751D"/>
    <w:rsid w:val="007D3EAA"/>
    <w:rsid w:val="00851539"/>
    <w:rsid w:val="008F4F4E"/>
    <w:rsid w:val="00952093"/>
    <w:rsid w:val="009663B0"/>
    <w:rsid w:val="00A37BD5"/>
    <w:rsid w:val="00A726A8"/>
    <w:rsid w:val="00DC143A"/>
    <w:rsid w:val="09744D6B"/>
    <w:rsid w:val="3B83B281"/>
    <w:rsid w:val="3F26F70D"/>
    <w:rsid w:val="438905B7"/>
    <w:rsid w:val="53A27D09"/>
    <w:rsid w:val="5E2DB916"/>
    <w:rsid w:val="68315DC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7CF26"/>
  <w15:docId w15:val="{3DD901E6-8DDA-DB47-AF53-4E262260D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24034"/>
    <w:rPr>
      <w:rFonts w:eastAsiaTheme="minorEastAsia"/>
    </w:rPr>
  </w:style>
  <w:style w:type="paragraph" w:styleId="Cmsor1">
    <w:name w:val="heading 1"/>
    <w:basedOn w:val="Norml"/>
    <w:next w:val="Norml"/>
    <w:link w:val="Cmsor1Char"/>
    <w:uiPriority w:val="9"/>
    <w:qFormat/>
    <w:rsid w:val="00AC0FA6"/>
    <w:pPr>
      <w:keepNext/>
      <w:keepLines/>
      <w:spacing w:before="240"/>
      <w:outlineLvl w:val="0"/>
    </w:pPr>
    <w:rPr>
      <w:rFonts w:ascii="Arial" w:eastAsiaTheme="majorEastAsia" w:hAnsi="Arial" w:cstheme="majorBidi"/>
      <w:b/>
      <w:color w:val="00418A" w:themeColor="background2"/>
      <w:sz w:val="36"/>
      <w:szCs w:val="32"/>
    </w:rPr>
  </w:style>
  <w:style w:type="paragraph" w:styleId="Cmsor2">
    <w:name w:val="heading 2"/>
    <w:basedOn w:val="Norml"/>
    <w:next w:val="Norml"/>
    <w:link w:val="Cmsor2Char"/>
    <w:uiPriority w:val="9"/>
    <w:unhideWhenUsed/>
    <w:qFormat/>
    <w:rsid w:val="00E84E42"/>
    <w:pPr>
      <w:keepNext/>
      <w:keepLines/>
      <w:spacing w:before="120" w:after="40"/>
      <w:outlineLvl w:val="1"/>
    </w:pPr>
    <w:rPr>
      <w:rFonts w:ascii="Arial" w:eastAsiaTheme="majorEastAsia" w:hAnsi="Arial" w:cstheme="majorBidi"/>
      <w:b/>
      <w:color w:val="00418A" w:themeColor="background2"/>
      <w:sz w:val="28"/>
      <w:szCs w:val="26"/>
    </w:rPr>
  </w:style>
  <w:style w:type="paragraph" w:styleId="Cmsor3">
    <w:name w:val="heading 3"/>
    <w:basedOn w:val="Norml"/>
    <w:next w:val="Norml"/>
    <w:link w:val="Cmsor3Char"/>
    <w:uiPriority w:val="9"/>
    <w:unhideWhenUsed/>
    <w:qFormat/>
    <w:rsid w:val="00BC5289"/>
    <w:pPr>
      <w:keepNext/>
      <w:keepLines/>
      <w:spacing w:before="40" w:after="120"/>
      <w:outlineLvl w:val="2"/>
    </w:pPr>
    <w:rPr>
      <w:rFonts w:ascii="Arial" w:eastAsiaTheme="majorEastAsia" w:hAnsi="Arial" w:cstheme="majorBidi"/>
      <w:b/>
      <w:color w:val="00B287" w:themeColor="text2"/>
    </w:rPr>
  </w:style>
  <w:style w:type="paragraph" w:styleId="Cmsor4">
    <w:name w:val="heading 4"/>
    <w:aliases w:val="note nel testo"/>
    <w:basedOn w:val="Norml"/>
    <w:next w:val="Norml"/>
    <w:link w:val="Cmsor4Char"/>
    <w:uiPriority w:val="9"/>
    <w:semiHidden/>
    <w:unhideWhenUsed/>
    <w:qFormat/>
    <w:rsid w:val="00BC5289"/>
    <w:pPr>
      <w:keepNext/>
      <w:keepLines/>
      <w:spacing w:before="40"/>
      <w:outlineLvl w:val="3"/>
    </w:pPr>
    <w:rPr>
      <w:rFonts w:ascii="Arial" w:eastAsiaTheme="majorEastAsia" w:hAnsi="Arial" w:cstheme="majorBidi"/>
      <w:iCs/>
      <w:color w:val="2E3639" w:themeColor="accent1"/>
      <w:sz w:val="16"/>
    </w:rPr>
  </w:style>
  <w:style w:type="paragraph" w:styleId="Cmsor5">
    <w:name w:val="heading 5"/>
    <w:basedOn w:val="Norml"/>
    <w:next w:val="Norml"/>
    <w:link w:val="Cmsor5Char"/>
    <w:uiPriority w:val="9"/>
    <w:semiHidden/>
    <w:unhideWhenUsed/>
    <w:qFormat/>
    <w:rsid w:val="00092F91"/>
    <w:pPr>
      <w:keepNext/>
      <w:keepLines/>
      <w:spacing w:before="40"/>
      <w:outlineLvl w:val="4"/>
    </w:pPr>
    <w:rPr>
      <w:rFonts w:asciiTheme="majorHAnsi" w:eastAsiaTheme="majorEastAsia" w:hAnsiTheme="majorHAnsi" w:cstheme="majorBidi"/>
      <w:color w:val="22282A" w:themeColor="accent1" w:themeShade="BF"/>
    </w:rPr>
  </w:style>
  <w:style w:type="paragraph" w:styleId="Cmsor6">
    <w:name w:val="heading 6"/>
    <w:basedOn w:val="Norml"/>
    <w:next w:val="Norml"/>
    <w:uiPriority w:val="9"/>
    <w:semiHidden/>
    <w:unhideWhenUsed/>
    <w:qFormat/>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next w:val="Norml"/>
    <w:link w:val="CmChar"/>
    <w:uiPriority w:val="10"/>
    <w:qFormat/>
    <w:rsid w:val="00092F91"/>
    <w:pPr>
      <w:contextualSpacing/>
    </w:pPr>
    <w:rPr>
      <w:rFonts w:asciiTheme="majorHAnsi" w:eastAsiaTheme="majorEastAsia" w:hAnsiTheme="majorHAnsi" w:cstheme="majorBidi"/>
      <w:spacing w:val="-10"/>
      <w:kern w:val="28"/>
      <w:sz w:val="56"/>
      <w:szCs w:val="56"/>
    </w:rPr>
  </w:style>
  <w:style w:type="paragraph" w:styleId="lfej">
    <w:name w:val="header"/>
    <w:basedOn w:val="Norml"/>
    <w:link w:val="lfejChar"/>
    <w:uiPriority w:val="99"/>
    <w:unhideWhenUsed/>
    <w:rsid w:val="002571F5"/>
    <w:pPr>
      <w:tabs>
        <w:tab w:val="center" w:pos="4819"/>
        <w:tab w:val="right" w:pos="9638"/>
      </w:tabs>
    </w:pPr>
  </w:style>
  <w:style w:type="character" w:customStyle="1" w:styleId="lfejChar">
    <w:name w:val="Élőfej Char"/>
    <w:basedOn w:val="Bekezdsalapbettpusa"/>
    <w:link w:val="lfej"/>
    <w:uiPriority w:val="99"/>
    <w:rsid w:val="002571F5"/>
  </w:style>
  <w:style w:type="paragraph" w:styleId="llb">
    <w:name w:val="footer"/>
    <w:basedOn w:val="Norml"/>
    <w:link w:val="llbChar"/>
    <w:uiPriority w:val="99"/>
    <w:unhideWhenUsed/>
    <w:rsid w:val="002571F5"/>
    <w:pPr>
      <w:tabs>
        <w:tab w:val="center" w:pos="4819"/>
        <w:tab w:val="right" w:pos="9638"/>
      </w:tabs>
    </w:pPr>
  </w:style>
  <w:style w:type="character" w:customStyle="1" w:styleId="llbChar">
    <w:name w:val="Élőláb Char"/>
    <w:basedOn w:val="Bekezdsalapbettpusa"/>
    <w:link w:val="llb"/>
    <w:uiPriority w:val="99"/>
    <w:rsid w:val="002571F5"/>
  </w:style>
  <w:style w:type="character" w:styleId="Hiperhivatkozs">
    <w:name w:val="Hyperlink"/>
    <w:basedOn w:val="Bekezdsalapbettpusa"/>
    <w:uiPriority w:val="99"/>
    <w:unhideWhenUsed/>
    <w:rsid w:val="00FA0BE3"/>
    <w:rPr>
      <w:color w:val="467886" w:themeColor="hyperlink"/>
      <w:u w:val="single"/>
    </w:rPr>
  </w:style>
  <w:style w:type="character" w:styleId="Feloldatlanmegemlts">
    <w:name w:val="Unresolved Mention"/>
    <w:basedOn w:val="Bekezdsalapbettpusa"/>
    <w:uiPriority w:val="99"/>
    <w:semiHidden/>
    <w:unhideWhenUsed/>
    <w:rsid w:val="00FA0BE3"/>
    <w:rPr>
      <w:color w:val="605E5C"/>
      <w:shd w:val="clear" w:color="auto" w:fill="E1DFDD"/>
    </w:rPr>
  </w:style>
  <w:style w:type="character" w:styleId="Oldalszm">
    <w:name w:val="page number"/>
    <w:basedOn w:val="Bekezdsalapbettpusa"/>
    <w:uiPriority w:val="99"/>
    <w:semiHidden/>
    <w:unhideWhenUsed/>
    <w:rsid w:val="005D0374"/>
  </w:style>
  <w:style w:type="character" w:customStyle="1" w:styleId="Cmsor1Char">
    <w:name w:val="Címsor 1 Char"/>
    <w:basedOn w:val="Bekezdsalapbettpusa"/>
    <w:link w:val="Cmsor1"/>
    <w:uiPriority w:val="9"/>
    <w:rsid w:val="00AC0FA6"/>
    <w:rPr>
      <w:rFonts w:ascii="Arial" w:eastAsiaTheme="majorEastAsia" w:hAnsi="Arial" w:cstheme="majorBidi"/>
      <w:b/>
      <w:color w:val="00418A" w:themeColor="background2"/>
      <w:sz w:val="36"/>
      <w:szCs w:val="32"/>
    </w:rPr>
  </w:style>
  <w:style w:type="character" w:customStyle="1" w:styleId="Cmsor2Char">
    <w:name w:val="Címsor 2 Char"/>
    <w:basedOn w:val="Bekezdsalapbettpusa"/>
    <w:link w:val="Cmsor2"/>
    <w:uiPriority w:val="9"/>
    <w:rsid w:val="00E84E42"/>
    <w:rPr>
      <w:rFonts w:ascii="Arial" w:eastAsiaTheme="majorEastAsia" w:hAnsi="Arial" w:cstheme="majorBidi"/>
      <w:b/>
      <w:color w:val="00418A" w:themeColor="background2"/>
      <w:sz w:val="28"/>
      <w:szCs w:val="26"/>
    </w:rPr>
  </w:style>
  <w:style w:type="paragraph" w:styleId="Listaszerbekezds">
    <w:name w:val="List Paragraph"/>
    <w:basedOn w:val="Norml"/>
    <w:uiPriority w:val="34"/>
    <w:rsid w:val="00E84E42"/>
    <w:pPr>
      <w:ind w:left="720"/>
      <w:contextualSpacing/>
    </w:pPr>
  </w:style>
  <w:style w:type="table" w:styleId="Rcsostblzat">
    <w:name w:val="Table Grid"/>
    <w:basedOn w:val="Normltblzat"/>
    <w:uiPriority w:val="39"/>
    <w:rsid w:val="00E84E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3Char">
    <w:name w:val="Címsor 3 Char"/>
    <w:basedOn w:val="Bekezdsalapbettpusa"/>
    <w:link w:val="Cmsor3"/>
    <w:uiPriority w:val="9"/>
    <w:rsid w:val="00BC5289"/>
    <w:rPr>
      <w:rFonts w:ascii="Arial" w:eastAsiaTheme="majorEastAsia" w:hAnsi="Arial" w:cstheme="majorBidi"/>
      <w:b/>
      <w:color w:val="00B287" w:themeColor="text2"/>
    </w:rPr>
  </w:style>
  <w:style w:type="character" w:customStyle="1" w:styleId="Cmsor4Char">
    <w:name w:val="Címsor 4 Char"/>
    <w:aliases w:val="note nel testo Char"/>
    <w:basedOn w:val="Bekezdsalapbettpusa"/>
    <w:link w:val="Cmsor4"/>
    <w:uiPriority w:val="9"/>
    <w:rsid w:val="00BC5289"/>
    <w:rPr>
      <w:rFonts w:ascii="Arial" w:eastAsiaTheme="majorEastAsia" w:hAnsi="Arial" w:cstheme="majorBidi"/>
      <w:iCs/>
      <w:color w:val="2E3639" w:themeColor="accent1"/>
      <w:sz w:val="16"/>
    </w:rPr>
  </w:style>
  <w:style w:type="character" w:customStyle="1" w:styleId="Cmsor5Char">
    <w:name w:val="Címsor 5 Char"/>
    <w:basedOn w:val="Bekezdsalapbettpusa"/>
    <w:link w:val="Cmsor5"/>
    <w:uiPriority w:val="9"/>
    <w:rsid w:val="00092F91"/>
    <w:rPr>
      <w:rFonts w:asciiTheme="majorHAnsi" w:eastAsiaTheme="majorEastAsia" w:hAnsiTheme="majorHAnsi" w:cstheme="majorBidi"/>
      <w:color w:val="22282A" w:themeColor="accent1" w:themeShade="BF"/>
    </w:rPr>
  </w:style>
  <w:style w:type="character" w:customStyle="1" w:styleId="CmChar">
    <w:name w:val="Cím Char"/>
    <w:basedOn w:val="Bekezdsalapbettpusa"/>
    <w:link w:val="Cm"/>
    <w:uiPriority w:val="10"/>
    <w:rsid w:val="00092F9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pPr>
      <w:spacing w:line="300" w:lineRule="auto"/>
      <w:ind w:left="357" w:hanging="357"/>
    </w:pPr>
    <w:rPr>
      <w:rFonts w:ascii="Arial" w:eastAsia="Arial" w:hAnsi="Arial" w:cs="Arial"/>
      <w:color w:val="000000"/>
      <w:sz w:val="21"/>
      <w:szCs w:val="21"/>
      <w:highlight w:val="white"/>
    </w:rPr>
  </w:style>
  <w:style w:type="character" w:customStyle="1" w:styleId="AlcmChar">
    <w:name w:val="Alcím Char"/>
    <w:basedOn w:val="Bekezdsalapbettpusa"/>
    <w:link w:val="Alcm"/>
    <w:uiPriority w:val="11"/>
    <w:rsid w:val="00092F91"/>
    <w:rPr>
      <w:rFonts w:ascii="Arial" w:eastAsia="Times New Roman" w:hAnsi="Arial" w:cs="Arial"/>
      <w:color w:val="000000"/>
      <w:sz w:val="21"/>
      <w:szCs w:val="21"/>
      <w:lang w:val="en-US"/>
    </w:rPr>
  </w:style>
  <w:style w:type="character" w:styleId="Finomkiemels">
    <w:name w:val="Subtle Emphasis"/>
    <w:aliases w:val="testo corrente"/>
    <w:uiPriority w:val="19"/>
    <w:qFormat/>
    <w:rsid w:val="00092F91"/>
    <w:rPr>
      <w:rFonts w:ascii="Arial" w:eastAsia="Times New Roman" w:hAnsi="Arial" w:cs="Arial"/>
      <w:color w:val="000000"/>
      <w:sz w:val="21"/>
      <w:szCs w:val="21"/>
      <w:shd w:val="clear" w:color="auto" w:fill="FFFFFF"/>
      <w:lang w:val="en-US"/>
    </w:rPr>
  </w:style>
  <w:style w:type="character" w:styleId="Erskiemels">
    <w:name w:val="Intense Emphasis"/>
    <w:basedOn w:val="Bekezdsalapbettpusa"/>
    <w:uiPriority w:val="21"/>
    <w:rsid w:val="00092F91"/>
    <w:rPr>
      <w:i/>
      <w:iCs/>
      <w:color w:val="2E3639" w:themeColor="accent1"/>
    </w:rPr>
  </w:style>
  <w:style w:type="character" w:styleId="Kiemels">
    <w:name w:val="Emphasis"/>
    <w:basedOn w:val="Bekezdsalapbettpusa"/>
    <w:uiPriority w:val="20"/>
    <w:rsid w:val="00092F91"/>
    <w:rPr>
      <w:i/>
      <w:iCs/>
    </w:rPr>
  </w:style>
  <w:style w:type="paragraph" w:styleId="NormlWeb">
    <w:name w:val="Normal (Web)"/>
    <w:basedOn w:val="Norml"/>
    <w:uiPriority w:val="99"/>
    <w:unhideWhenUsed/>
    <w:rsid w:val="0070751D"/>
    <w:pPr>
      <w:spacing w:before="100" w:beforeAutospacing="1" w:after="100" w:afterAutospacing="1"/>
    </w:pPr>
    <w:rPr>
      <w:rFonts w:ascii="Times New Roman" w:eastAsia="Times New Roman" w:hAnsi="Times New Roman" w:cs="Times New Roman"/>
      <w:lang/>
    </w:rPr>
  </w:style>
  <w:style w:type="character" w:styleId="Mrltotthiperhivatkozs">
    <w:name w:val="FollowedHyperlink"/>
    <w:basedOn w:val="Bekezdsalapbettpusa"/>
    <w:uiPriority w:val="99"/>
    <w:semiHidden/>
    <w:unhideWhenUsed/>
    <w:rsid w:val="0070751D"/>
    <w:rPr>
      <w:color w:val="96607D" w:themeColor="followedHyperlink"/>
      <w:u w:val="single"/>
    </w:rPr>
  </w:style>
  <w:style w:type="character" w:customStyle="1" w:styleId="CommentReference">
    <w:name w:val="Comment Reference"/>
    <w:basedOn w:val="Bekezdsalapbettpusa"/>
    <w:uiPriority w:val="99"/>
    <w:semiHidden/>
    <w:unhideWhenUsed/>
    <w:rsid w:val="007D3EAA"/>
    <w:rPr>
      <w:sz w:val="16"/>
      <w:szCs w:val="16"/>
    </w:rPr>
  </w:style>
  <w:style w:type="paragraph" w:customStyle="1" w:styleId="CommentText">
    <w:name w:val="Comment Text"/>
    <w:basedOn w:val="Norml"/>
    <w:link w:val="CommentTextChar"/>
    <w:uiPriority w:val="99"/>
    <w:semiHidden/>
    <w:unhideWhenUsed/>
    <w:rsid w:val="007D3EAA"/>
    <w:rPr>
      <w:sz w:val="20"/>
      <w:szCs w:val="20"/>
    </w:rPr>
  </w:style>
  <w:style w:type="character" w:customStyle="1" w:styleId="CommentTextChar">
    <w:name w:val="Comment Text Char"/>
    <w:basedOn w:val="Bekezdsalapbettpusa"/>
    <w:link w:val="CommentText"/>
    <w:uiPriority w:val="99"/>
    <w:semiHidden/>
    <w:rsid w:val="007D3EAA"/>
    <w:rPr>
      <w:rFonts w:eastAsiaTheme="minorEastAsia"/>
      <w:sz w:val="20"/>
      <w:szCs w:val="20"/>
    </w:rPr>
  </w:style>
  <w:style w:type="paragraph" w:customStyle="1" w:styleId="CommentSubject">
    <w:name w:val="Comment Subject"/>
    <w:basedOn w:val="CommentText"/>
    <w:next w:val="CommentText"/>
    <w:link w:val="CommentSubjectChar"/>
    <w:uiPriority w:val="99"/>
    <w:semiHidden/>
    <w:unhideWhenUsed/>
    <w:rsid w:val="007D3EAA"/>
    <w:rPr>
      <w:b/>
      <w:bCs/>
    </w:rPr>
  </w:style>
  <w:style w:type="character" w:customStyle="1" w:styleId="CommentSubjectChar">
    <w:name w:val="Comment Subject Char"/>
    <w:basedOn w:val="CommentTextChar"/>
    <w:link w:val="CommentSubject"/>
    <w:uiPriority w:val="99"/>
    <w:semiHidden/>
    <w:rsid w:val="007D3EAA"/>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acardi.eu/workbox-for-inclusion-jacardi-helps-build-workplaces-that-work-for-everyon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jacardi.eu/making-screening-count-what-jacardis-short-guide-to-screening-offer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acardi.eu/jacardi-expertise-reflected-in-new-eu-recommendations-on-cardiovascular-health-check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acardi.eu/"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png"/><Relationship Id="rId1" Type="http://schemas.openxmlformats.org/officeDocument/2006/relationships/image" Target="media/image4.jpg"/></Relationships>
</file>

<file path=word/theme/theme1.xml><?xml version="1.0" encoding="utf-8"?>
<a:theme xmlns:a="http://schemas.openxmlformats.org/drawingml/2006/main" name="Jacardi_theme_2024">
  <a:themeElements>
    <a:clrScheme name="Personalizzati 24">
      <a:dk1>
        <a:srgbClr val="000000"/>
      </a:dk1>
      <a:lt1>
        <a:srgbClr val="FFFFFF"/>
      </a:lt1>
      <a:dk2>
        <a:srgbClr val="00B287"/>
      </a:dk2>
      <a:lt2>
        <a:srgbClr val="00418A"/>
      </a:lt2>
      <a:accent1>
        <a:srgbClr val="2E3639"/>
      </a:accent1>
      <a:accent2>
        <a:srgbClr val="E5BB00"/>
      </a:accent2>
      <a:accent3>
        <a:srgbClr val="F0871D"/>
      </a:accent3>
      <a:accent4>
        <a:srgbClr val="124C33"/>
      </a:accent4>
      <a:accent5>
        <a:srgbClr val="127F45"/>
      </a:accent5>
      <a:accent6>
        <a:srgbClr val="AC589D"/>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Jacardi_theme_2024" id="{F2BF1EF4-2831-CF46-A593-E5DF20B6C199}" vid="{ECC111D2-F29D-FA48-8733-F274A28F3F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liVRPyExiuKrVYK5EZpfkyn/Lw==">CgMxLjA4AHIhMWlvMElXa2F6VkRrMUhsblFHYV95VmZPZ2h4dGNvLUZF</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a040894-75af-4277-915a-568ed5bf857e">
      <Terms xmlns="http://schemas.microsoft.com/office/infopath/2007/PartnerControls"/>
    </lcf76f155ced4ddcb4097134ff3c332f>
    <TaxCatchAll xmlns="854b34fa-9349-4a35-9a02-77414863f0a8" xsi:nil="true"/>
    <Typeoftrial xmlns="aa040894-75af-4277-915a-568ed5bf857e" xsi:nil="true"/>
    <Round_x0020_1 xmlns="aa040894-75af-4277-915a-568ed5bf85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27B7FBC6D314AB4181C30EFB84E22314" ma:contentTypeVersion="18" ma:contentTypeDescription="Creare un nuovo documento." ma:contentTypeScope="" ma:versionID="7ee2efd3bd98d20fc053560b83a33d8b">
  <xsd:schema xmlns:xsd="http://www.w3.org/2001/XMLSchema" xmlns:xs="http://www.w3.org/2001/XMLSchema" xmlns:p="http://schemas.microsoft.com/office/2006/metadata/properties" xmlns:ns2="aa040894-75af-4277-915a-568ed5bf857e" xmlns:ns3="854b34fa-9349-4a35-9a02-77414863f0a8" targetNamespace="http://schemas.microsoft.com/office/2006/metadata/properties" ma:root="true" ma:fieldsID="f4ad61f5b5b8986a1e0ad9184ec8267f" ns2:_="" ns3:_="">
    <xsd:import namespace="aa040894-75af-4277-915a-568ed5bf857e"/>
    <xsd:import namespace="854b34fa-9349-4a35-9a02-77414863f0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Typeoftrial" minOccurs="0"/>
                <xsd:element ref="ns2:MediaServiceBillingMetadata" minOccurs="0"/>
                <xsd:element ref="ns2:Round_x0020_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040894-75af-4277-915a-568ed5bf85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44f18aaa-e4c7-45ab-a08e-e35b859839e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Typeoftrial" ma:index="21" nillable="true" ma:displayName="Type of trial" ma:format="Dropdown" ma:internalName="Typeoftrial">
      <xsd:simpleType>
        <xsd:restriction base="dms:Choice">
          <xsd:enumeration value="RCT"/>
          <xsd:enumeration value="Prospective "/>
          <xsd:enumeration value="Keuze 3"/>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Round_x0020_1" ma:index="23" nillable="true" ma:displayName="Round 1" ma:internalName="Round_x0020_1">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4b34fa-9349-4a35-9a02-77414863f0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efe72fd-1f21-4150-8284-5553b96b9f69}" ma:internalName="TaxCatchAll" ma:showField="CatchAllData" ma:web="854b34fa-9349-4a35-9a02-77414863f0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6DF2C1B-96EE-4C00-9641-87A3BA1EA5E9}">
  <ds:schemaRefs>
    <ds:schemaRef ds:uri="http://schemas.microsoft.com/office/2006/metadata/properties"/>
    <ds:schemaRef ds:uri="http://schemas.microsoft.com/office/infopath/2007/PartnerControls"/>
    <ds:schemaRef ds:uri="aa040894-75af-4277-915a-568ed5bf857e"/>
    <ds:schemaRef ds:uri="854b34fa-9349-4a35-9a02-77414863f0a8"/>
  </ds:schemaRefs>
</ds:datastoreItem>
</file>

<file path=customXml/itemProps3.xml><?xml version="1.0" encoding="utf-8"?>
<ds:datastoreItem xmlns:ds="http://schemas.openxmlformats.org/officeDocument/2006/customXml" ds:itemID="{086B0791-5A5C-4F66-9856-08E56DBE9994}">
  <ds:schemaRefs>
    <ds:schemaRef ds:uri="http://schemas.microsoft.com/sharepoint/v3/contenttype/forms"/>
  </ds:schemaRefs>
</ds:datastoreItem>
</file>

<file path=customXml/itemProps4.xml><?xml version="1.0" encoding="utf-8"?>
<ds:datastoreItem xmlns:ds="http://schemas.openxmlformats.org/officeDocument/2006/customXml" ds:itemID="{CB53B22B-D310-47B2-B14C-40CFEB972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040894-75af-4277-915a-568ed5bf857e"/>
    <ds:schemaRef ds:uri="854b34fa-9349-4a35-9a02-77414863f0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470</Words>
  <Characters>3243</Characters>
  <Application>Microsoft Office Word</Application>
  <DocSecurity>0</DocSecurity>
  <Lines>27</Lines>
  <Paragraphs>7</Paragraphs>
  <ScaleCrop>false</ScaleCrop>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Humus Design srl</dc:creator>
  <cp:lastModifiedBy>Szögi Melinda (projekt szakmai szakértő)</cp:lastModifiedBy>
  <cp:revision>8</cp:revision>
  <dcterms:created xsi:type="dcterms:W3CDTF">2026-10-14T11:14:00Z</dcterms:created>
  <dcterms:modified xsi:type="dcterms:W3CDTF">2026-10-16T11:13:00Z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0x01010027B7FBC6D314AB4181C30EFB84E22314</vt:lpwstr>
  </property>
  <property fmtid="{D5CDD505-2E9C-101B-9397-08002B2CF9AE}" pid="3" name="MediaServiceImageTags">
    <vt:lpwstr/>
  </property>
</Properties>
</file>